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287A" w:rsidRDefault="0047287A" w:rsidP="008536F7">
      <w:pPr>
        <w:spacing w:line="360" w:lineRule="auto"/>
        <w:jc w:val="center"/>
        <w:rPr>
          <w:rFonts w:cs="Times New Roman"/>
          <w:b/>
          <w:bCs/>
          <w:sz w:val="32"/>
          <w:szCs w:val="32"/>
          <w:u w:val="single"/>
          <w:rtl/>
          <w:lang w:eastAsia="he-IL" w:bidi="ar-SA"/>
        </w:rPr>
      </w:pPr>
      <w:bookmarkStart w:id="0" w:name="_GoBack"/>
      <w:bookmarkEnd w:id="0"/>
      <w:r>
        <w:rPr>
          <w:rFonts w:cs="Times New Roman" w:hint="eastAsia"/>
          <w:b/>
          <w:bCs/>
          <w:sz w:val="32"/>
          <w:szCs w:val="32"/>
          <w:u w:val="single"/>
          <w:rtl/>
          <w:lang w:eastAsia="he-IL" w:bidi="ar-SA"/>
        </w:rPr>
        <w:t>وزارة</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الاقتصاد</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تتوجه</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بهذا</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لتلقي</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عروض</w:t>
      </w:r>
    </w:p>
    <w:p w:rsidR="0047287A" w:rsidRPr="00C9257E" w:rsidRDefault="0047287A" w:rsidP="008536F7">
      <w:pPr>
        <w:spacing w:line="360" w:lineRule="auto"/>
        <w:jc w:val="center"/>
        <w:rPr>
          <w:rFonts w:cs="Times New Roman"/>
          <w:b/>
          <w:bCs/>
          <w:sz w:val="40"/>
          <w:szCs w:val="40"/>
          <w:u w:val="single"/>
          <w:rtl/>
          <w:lang w:eastAsia="he-IL" w:bidi="ar-SA"/>
        </w:rPr>
      </w:pPr>
      <w:r w:rsidRPr="00C9257E">
        <w:rPr>
          <w:rFonts w:cs="Times New Roman" w:hint="eastAsia"/>
          <w:b/>
          <w:bCs/>
          <w:sz w:val="40"/>
          <w:szCs w:val="40"/>
          <w:u w:val="single"/>
          <w:rtl/>
          <w:lang w:eastAsia="he-IL" w:bidi="ar-SA"/>
        </w:rPr>
        <w:t>تزويد</w:t>
      </w:r>
      <w:r w:rsidRPr="00C9257E">
        <w:rPr>
          <w:rFonts w:cs="Times New Roman"/>
          <w:b/>
          <w:bCs/>
          <w:sz w:val="40"/>
          <w:szCs w:val="40"/>
          <w:u w:val="single"/>
          <w:rtl/>
          <w:lang w:eastAsia="he-IL" w:bidi="ar-SA"/>
        </w:rPr>
        <w:t xml:space="preserve"> </w:t>
      </w:r>
      <w:r w:rsidRPr="00C9257E">
        <w:rPr>
          <w:rFonts w:cs="Times New Roman" w:hint="eastAsia"/>
          <w:b/>
          <w:bCs/>
          <w:sz w:val="40"/>
          <w:szCs w:val="40"/>
          <w:u w:val="single"/>
          <w:rtl/>
          <w:lang w:eastAsia="he-IL" w:bidi="ar-SA"/>
        </w:rPr>
        <w:t>خدمات</w:t>
      </w:r>
      <w:r w:rsidRPr="00C9257E">
        <w:rPr>
          <w:rFonts w:cs="Times New Roman"/>
          <w:b/>
          <w:bCs/>
          <w:sz w:val="40"/>
          <w:szCs w:val="40"/>
          <w:u w:val="single"/>
          <w:rtl/>
          <w:lang w:eastAsia="he-IL" w:bidi="ar-SA"/>
        </w:rPr>
        <w:t xml:space="preserve"> </w:t>
      </w:r>
      <w:r w:rsidRPr="00C9257E">
        <w:rPr>
          <w:rFonts w:cs="Times New Roman" w:hint="eastAsia"/>
          <w:b/>
          <w:bCs/>
          <w:sz w:val="40"/>
          <w:szCs w:val="40"/>
          <w:u w:val="single"/>
          <w:rtl/>
          <w:lang w:eastAsia="he-IL" w:bidi="ar-SA"/>
        </w:rPr>
        <w:t>تحليل</w:t>
      </w:r>
      <w:r w:rsidRPr="00C9257E">
        <w:rPr>
          <w:rFonts w:cs="Times New Roman"/>
          <w:b/>
          <w:bCs/>
          <w:sz w:val="40"/>
          <w:szCs w:val="40"/>
          <w:u w:val="single"/>
          <w:rtl/>
          <w:lang w:eastAsia="he-IL" w:bidi="ar-SA"/>
        </w:rPr>
        <w:t xml:space="preserve"> </w:t>
      </w:r>
      <w:r w:rsidRPr="00C9257E">
        <w:rPr>
          <w:rFonts w:cs="Times New Roman" w:hint="eastAsia"/>
          <w:b/>
          <w:bCs/>
          <w:sz w:val="40"/>
          <w:szCs w:val="40"/>
          <w:u w:val="single"/>
          <w:rtl/>
          <w:lang w:eastAsia="he-IL" w:bidi="ar-SA"/>
        </w:rPr>
        <w:t>اقتصادي</w:t>
      </w:r>
      <w:r w:rsidRPr="00C9257E">
        <w:rPr>
          <w:rFonts w:cs="Times New Roman"/>
          <w:b/>
          <w:bCs/>
          <w:sz w:val="40"/>
          <w:szCs w:val="40"/>
          <w:u w:val="single"/>
          <w:rtl/>
          <w:lang w:eastAsia="he-IL" w:bidi="ar-SA"/>
        </w:rPr>
        <w:t xml:space="preserve"> </w:t>
      </w:r>
      <w:r w:rsidRPr="00C9257E">
        <w:rPr>
          <w:rFonts w:cs="Times New Roman" w:hint="eastAsia"/>
          <w:b/>
          <w:bCs/>
          <w:sz w:val="40"/>
          <w:szCs w:val="40"/>
          <w:u w:val="single"/>
          <w:rtl/>
          <w:lang w:eastAsia="he-IL" w:bidi="ar-SA"/>
        </w:rPr>
        <w:t>ومحاسبة</w:t>
      </w:r>
      <w:r w:rsidRPr="00C9257E">
        <w:rPr>
          <w:rFonts w:cs="Times New Roman"/>
          <w:b/>
          <w:bCs/>
          <w:sz w:val="40"/>
          <w:szCs w:val="40"/>
          <w:u w:val="single"/>
          <w:rtl/>
          <w:lang w:eastAsia="he-IL" w:bidi="ar-SA"/>
        </w:rPr>
        <w:t xml:space="preserve"> </w:t>
      </w:r>
    </w:p>
    <w:p w:rsidR="0047287A" w:rsidRPr="00C9257E" w:rsidRDefault="0047287A" w:rsidP="008536F7">
      <w:pPr>
        <w:spacing w:line="360" w:lineRule="auto"/>
        <w:jc w:val="center"/>
        <w:rPr>
          <w:rFonts w:cs="Times New Roman"/>
          <w:b/>
          <w:bCs/>
          <w:sz w:val="32"/>
          <w:szCs w:val="32"/>
          <w:u w:val="single"/>
          <w:rtl/>
          <w:lang w:eastAsia="he-IL" w:bidi="ar-SA"/>
        </w:rPr>
      </w:pPr>
      <w:r>
        <w:rPr>
          <w:rFonts w:cs="Times New Roman" w:hint="eastAsia"/>
          <w:b/>
          <w:bCs/>
          <w:sz w:val="32"/>
          <w:szCs w:val="32"/>
          <w:u w:val="single"/>
          <w:rtl/>
          <w:lang w:eastAsia="he-IL" w:bidi="ar-SA"/>
        </w:rPr>
        <w:t>مناقصة</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علنية</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رقم</w:t>
      </w:r>
      <w:r>
        <w:rPr>
          <w:rFonts w:cs="Times New Roman"/>
          <w:b/>
          <w:bCs/>
          <w:sz w:val="32"/>
          <w:szCs w:val="32"/>
          <w:u w:val="single"/>
          <w:rtl/>
          <w:lang w:eastAsia="he-IL" w:bidi="ar-SA"/>
        </w:rPr>
        <w:t xml:space="preserve"> 13/63</w:t>
      </w:r>
    </w:p>
    <w:p w:rsidR="0047287A" w:rsidRDefault="0047287A" w:rsidP="008536F7">
      <w:pPr>
        <w:spacing w:line="360" w:lineRule="auto"/>
        <w:ind w:left="1429" w:hanging="720"/>
        <w:rPr>
          <w:rFonts w:ascii="Times New Roman" w:hAnsi="Times New Roman" w:cs="Times New Roman"/>
          <w:sz w:val="24"/>
          <w:szCs w:val="24"/>
          <w:u w:val="single"/>
          <w:rtl/>
          <w:lang w:eastAsia="he-IL"/>
        </w:rPr>
      </w:pPr>
    </w:p>
    <w:p w:rsidR="0047287A" w:rsidRDefault="0047287A" w:rsidP="009E300E">
      <w:pPr>
        <w:overflowPunct w:val="0"/>
        <w:autoSpaceDE w:val="0"/>
        <w:autoSpaceDN w:val="0"/>
        <w:spacing w:line="360" w:lineRule="auto"/>
        <w:textAlignment w:val="baseline"/>
        <w:rPr>
          <w:rFonts w:cs="Times New Roman"/>
          <w:sz w:val="24"/>
          <w:szCs w:val="24"/>
          <w:rtl/>
          <w:lang w:eastAsia="he-IL" w:bidi="ar-SA"/>
        </w:rPr>
      </w:pPr>
      <w:r>
        <w:rPr>
          <w:rFonts w:cs="Times New Roman" w:hint="eastAsia"/>
          <w:sz w:val="24"/>
          <w:szCs w:val="24"/>
          <w:rtl/>
          <w:lang w:eastAsia="he-IL" w:bidi="ar-SA"/>
        </w:rPr>
        <w:t>المسؤول</w:t>
      </w:r>
      <w:r>
        <w:rPr>
          <w:rFonts w:cs="Times New Roman"/>
          <w:sz w:val="24"/>
          <w:szCs w:val="24"/>
          <w:rtl/>
          <w:lang w:eastAsia="he-IL" w:bidi="ar-SA"/>
        </w:rPr>
        <w:t xml:space="preserve"> </w:t>
      </w:r>
      <w:r>
        <w:rPr>
          <w:rFonts w:cs="Times New Roman" w:hint="eastAsia"/>
          <w:sz w:val="24"/>
          <w:szCs w:val="24"/>
          <w:rtl/>
          <w:lang w:eastAsia="he-IL" w:bidi="ar-SA"/>
        </w:rPr>
        <w:t>عن</w:t>
      </w:r>
      <w:r>
        <w:rPr>
          <w:rFonts w:cs="Times New Roman"/>
          <w:sz w:val="24"/>
          <w:szCs w:val="24"/>
          <w:rtl/>
          <w:lang w:eastAsia="he-IL" w:bidi="ar-SA"/>
        </w:rPr>
        <w:t xml:space="preserve"> </w:t>
      </w:r>
      <w:r>
        <w:rPr>
          <w:rFonts w:cs="Times New Roman" w:hint="eastAsia"/>
          <w:sz w:val="24"/>
          <w:szCs w:val="24"/>
          <w:rtl/>
          <w:lang w:eastAsia="he-IL" w:bidi="ar-SA"/>
        </w:rPr>
        <w:t>ضرائب</w:t>
      </w:r>
      <w:r>
        <w:rPr>
          <w:rFonts w:cs="Times New Roman"/>
          <w:sz w:val="24"/>
          <w:szCs w:val="24"/>
          <w:rtl/>
          <w:lang w:eastAsia="he-IL" w:bidi="ar-SA"/>
        </w:rPr>
        <w:t xml:space="preserve"> </w:t>
      </w:r>
      <w:r>
        <w:rPr>
          <w:rFonts w:cs="Times New Roman" w:hint="eastAsia"/>
          <w:sz w:val="24"/>
          <w:szCs w:val="24"/>
          <w:rtl/>
          <w:lang w:eastAsia="he-IL" w:bidi="ar-SA"/>
        </w:rPr>
        <w:t>التجارة</w:t>
      </w:r>
      <w:r>
        <w:rPr>
          <w:rFonts w:cs="Times New Roman"/>
          <w:sz w:val="24"/>
          <w:szCs w:val="24"/>
          <w:rtl/>
          <w:lang w:eastAsia="he-IL" w:bidi="ar-SA"/>
        </w:rPr>
        <w:t xml:space="preserve"> </w:t>
      </w:r>
      <w:r>
        <w:rPr>
          <w:rFonts w:cs="Times New Roman" w:hint="eastAsia"/>
          <w:sz w:val="24"/>
          <w:szCs w:val="24"/>
          <w:rtl/>
          <w:lang w:eastAsia="he-IL" w:bidi="ar-SA"/>
        </w:rPr>
        <w:t>في</w:t>
      </w:r>
      <w:r>
        <w:rPr>
          <w:rFonts w:cs="Times New Roman"/>
          <w:sz w:val="24"/>
          <w:szCs w:val="24"/>
          <w:rtl/>
          <w:lang w:eastAsia="he-IL" w:bidi="ar-SA"/>
        </w:rPr>
        <w:t xml:space="preserve"> </w:t>
      </w:r>
      <w:r>
        <w:rPr>
          <w:rFonts w:cs="Times New Roman" w:hint="eastAsia"/>
          <w:sz w:val="24"/>
          <w:szCs w:val="24"/>
          <w:rtl/>
          <w:lang w:eastAsia="he-IL" w:bidi="ar-SA"/>
        </w:rPr>
        <w:t>وزارة</w:t>
      </w:r>
      <w:r>
        <w:rPr>
          <w:rFonts w:cs="Times New Roman"/>
          <w:sz w:val="24"/>
          <w:szCs w:val="24"/>
          <w:rtl/>
          <w:lang w:eastAsia="he-IL" w:bidi="ar-SA"/>
        </w:rPr>
        <w:t xml:space="preserve"> </w:t>
      </w:r>
      <w:r>
        <w:rPr>
          <w:rFonts w:cs="Times New Roman" w:hint="eastAsia"/>
          <w:sz w:val="24"/>
          <w:szCs w:val="24"/>
          <w:rtl/>
          <w:lang w:eastAsia="he-IL" w:bidi="ar-SA"/>
        </w:rPr>
        <w:t>الاقتصاد</w:t>
      </w:r>
      <w:r>
        <w:rPr>
          <w:rFonts w:cs="Times New Roman"/>
          <w:sz w:val="24"/>
          <w:szCs w:val="24"/>
          <w:rtl/>
          <w:lang w:eastAsia="he-IL" w:bidi="ar-SA"/>
        </w:rPr>
        <w:t xml:space="preserve">, </w:t>
      </w:r>
      <w:r>
        <w:rPr>
          <w:rFonts w:cs="Times New Roman" w:hint="eastAsia"/>
          <w:sz w:val="24"/>
          <w:szCs w:val="24"/>
          <w:rtl/>
          <w:lang w:eastAsia="he-IL" w:bidi="ar-SA"/>
        </w:rPr>
        <w:t>يتوجه</w:t>
      </w:r>
      <w:r>
        <w:rPr>
          <w:rFonts w:cs="Times New Roman"/>
          <w:sz w:val="24"/>
          <w:szCs w:val="24"/>
          <w:rtl/>
          <w:lang w:eastAsia="he-IL" w:bidi="ar-SA"/>
        </w:rPr>
        <w:t xml:space="preserve"> </w:t>
      </w:r>
      <w:r>
        <w:rPr>
          <w:rFonts w:cs="Times New Roman" w:hint="eastAsia"/>
          <w:sz w:val="24"/>
          <w:szCs w:val="24"/>
          <w:rtl/>
          <w:lang w:eastAsia="he-IL" w:bidi="ar-SA"/>
        </w:rPr>
        <w:t>بهذا</w:t>
      </w:r>
      <w:r>
        <w:rPr>
          <w:rFonts w:cs="Times New Roman"/>
          <w:sz w:val="24"/>
          <w:szCs w:val="24"/>
          <w:rtl/>
          <w:lang w:eastAsia="he-IL" w:bidi="ar-SA"/>
        </w:rPr>
        <w:t xml:space="preserve"> </w:t>
      </w:r>
      <w:r>
        <w:rPr>
          <w:rFonts w:cs="Times New Roman" w:hint="eastAsia"/>
          <w:sz w:val="24"/>
          <w:szCs w:val="24"/>
          <w:rtl/>
          <w:lang w:eastAsia="he-IL" w:bidi="ar-SA"/>
        </w:rPr>
        <w:t>لتلقي</w:t>
      </w:r>
      <w:r>
        <w:rPr>
          <w:rFonts w:cs="Times New Roman"/>
          <w:sz w:val="24"/>
          <w:szCs w:val="24"/>
          <w:rtl/>
          <w:lang w:eastAsia="he-IL" w:bidi="ar-SA"/>
        </w:rPr>
        <w:t xml:space="preserve"> </w:t>
      </w:r>
      <w:r>
        <w:rPr>
          <w:rFonts w:cs="Times New Roman" w:hint="eastAsia"/>
          <w:sz w:val="24"/>
          <w:szCs w:val="24"/>
          <w:rtl/>
          <w:lang w:eastAsia="he-IL" w:bidi="ar-SA"/>
        </w:rPr>
        <w:t>عروض</w:t>
      </w:r>
      <w:r>
        <w:rPr>
          <w:rFonts w:cs="Times New Roman"/>
          <w:sz w:val="24"/>
          <w:szCs w:val="24"/>
          <w:rtl/>
          <w:lang w:eastAsia="he-IL" w:bidi="ar-SA"/>
        </w:rPr>
        <w:t xml:space="preserve"> </w:t>
      </w:r>
      <w:r>
        <w:rPr>
          <w:rFonts w:cs="Times New Roman" w:hint="eastAsia"/>
          <w:sz w:val="24"/>
          <w:szCs w:val="24"/>
          <w:rtl/>
          <w:lang w:eastAsia="he-IL" w:bidi="ar-SA"/>
        </w:rPr>
        <w:t>لتزويد</w:t>
      </w:r>
      <w:r>
        <w:rPr>
          <w:rFonts w:cs="Times New Roman"/>
          <w:sz w:val="24"/>
          <w:szCs w:val="24"/>
          <w:rtl/>
          <w:lang w:eastAsia="he-IL" w:bidi="ar-SA"/>
        </w:rPr>
        <w:t xml:space="preserve"> </w:t>
      </w:r>
      <w:r>
        <w:rPr>
          <w:rFonts w:cs="Times New Roman" w:hint="eastAsia"/>
          <w:sz w:val="24"/>
          <w:szCs w:val="24"/>
          <w:rtl/>
          <w:lang w:eastAsia="he-IL" w:bidi="ar-SA"/>
        </w:rPr>
        <w:t>خدمات</w:t>
      </w:r>
      <w:r>
        <w:rPr>
          <w:rFonts w:cs="Times New Roman"/>
          <w:sz w:val="24"/>
          <w:szCs w:val="24"/>
          <w:rtl/>
          <w:lang w:eastAsia="he-IL" w:bidi="ar-SA"/>
        </w:rPr>
        <w:t xml:space="preserve"> </w:t>
      </w:r>
      <w:r>
        <w:rPr>
          <w:rFonts w:cs="Times New Roman" w:hint="eastAsia"/>
          <w:sz w:val="24"/>
          <w:szCs w:val="24"/>
          <w:rtl/>
          <w:lang w:eastAsia="he-IL" w:bidi="ar-SA"/>
        </w:rPr>
        <w:t>تحليل</w:t>
      </w:r>
      <w:r>
        <w:rPr>
          <w:rFonts w:cs="Times New Roman"/>
          <w:sz w:val="24"/>
          <w:szCs w:val="24"/>
          <w:rtl/>
          <w:lang w:eastAsia="he-IL" w:bidi="ar-SA"/>
        </w:rPr>
        <w:t xml:space="preserve"> </w:t>
      </w:r>
      <w:r>
        <w:rPr>
          <w:rFonts w:cs="Times New Roman" w:hint="eastAsia"/>
          <w:sz w:val="24"/>
          <w:szCs w:val="24"/>
          <w:rtl/>
          <w:lang w:eastAsia="he-IL" w:bidi="ar-SA"/>
        </w:rPr>
        <w:t>اقتصادي</w:t>
      </w:r>
      <w:r>
        <w:rPr>
          <w:rFonts w:cs="Times New Roman"/>
          <w:sz w:val="24"/>
          <w:szCs w:val="24"/>
          <w:rtl/>
          <w:lang w:eastAsia="he-IL" w:bidi="ar-SA"/>
        </w:rPr>
        <w:t xml:space="preserve"> </w:t>
      </w:r>
      <w:r>
        <w:rPr>
          <w:rFonts w:cs="Times New Roman" w:hint="eastAsia"/>
          <w:sz w:val="24"/>
          <w:szCs w:val="24"/>
          <w:rtl/>
          <w:lang w:eastAsia="he-IL" w:bidi="ar-SA"/>
        </w:rPr>
        <w:t>ومحاسبة</w:t>
      </w:r>
      <w:r>
        <w:rPr>
          <w:rFonts w:cs="Times New Roman"/>
          <w:sz w:val="24"/>
          <w:szCs w:val="24"/>
          <w:rtl/>
          <w:lang w:eastAsia="he-IL" w:bidi="ar-SA"/>
        </w:rPr>
        <w:t xml:space="preserve"> </w:t>
      </w:r>
      <w:r>
        <w:rPr>
          <w:rFonts w:cs="Times New Roman" w:hint="eastAsia"/>
          <w:sz w:val="24"/>
          <w:szCs w:val="24"/>
          <w:rtl/>
          <w:lang w:eastAsia="he-IL" w:bidi="ar-SA"/>
        </w:rPr>
        <w:t>فيما</w:t>
      </w:r>
      <w:r>
        <w:rPr>
          <w:rFonts w:cs="Times New Roman"/>
          <w:sz w:val="24"/>
          <w:szCs w:val="24"/>
          <w:rtl/>
          <w:lang w:eastAsia="he-IL" w:bidi="ar-SA"/>
        </w:rPr>
        <w:t xml:space="preserve"> </w:t>
      </w:r>
      <w:r>
        <w:rPr>
          <w:rFonts w:cs="Times New Roman" w:hint="eastAsia"/>
          <w:sz w:val="24"/>
          <w:szCs w:val="24"/>
          <w:rtl/>
          <w:lang w:eastAsia="he-IL" w:bidi="ar-SA"/>
        </w:rPr>
        <w:t>يتعلق</w:t>
      </w:r>
      <w:r>
        <w:rPr>
          <w:rFonts w:cs="Times New Roman"/>
          <w:sz w:val="24"/>
          <w:szCs w:val="24"/>
          <w:rtl/>
          <w:lang w:eastAsia="he-IL" w:bidi="ar-SA"/>
        </w:rPr>
        <w:t xml:space="preserve"> </w:t>
      </w:r>
      <w:r>
        <w:rPr>
          <w:rFonts w:cs="Times New Roman" w:hint="eastAsia"/>
          <w:sz w:val="24"/>
          <w:szCs w:val="24"/>
          <w:rtl/>
          <w:lang w:eastAsia="he-IL" w:bidi="ar-SA"/>
        </w:rPr>
        <w:t>بتحقيقات</w:t>
      </w:r>
      <w:r>
        <w:rPr>
          <w:rFonts w:cs="Times New Roman"/>
          <w:sz w:val="24"/>
          <w:szCs w:val="24"/>
          <w:rtl/>
          <w:lang w:eastAsia="he-IL" w:bidi="ar-SA"/>
        </w:rPr>
        <w:t xml:space="preserve"> </w:t>
      </w:r>
      <w:r>
        <w:rPr>
          <w:rFonts w:cs="Times New Roman" w:hint="eastAsia"/>
          <w:sz w:val="24"/>
          <w:szCs w:val="24"/>
          <w:rtl/>
          <w:lang w:eastAsia="he-IL" w:bidi="ar-SA"/>
        </w:rPr>
        <w:t>وفقا</w:t>
      </w:r>
      <w:r>
        <w:rPr>
          <w:rFonts w:cs="Times New Roman"/>
          <w:sz w:val="24"/>
          <w:szCs w:val="24"/>
          <w:rtl/>
          <w:lang w:eastAsia="he-IL" w:bidi="ar-SA"/>
        </w:rPr>
        <w:t xml:space="preserve"> </w:t>
      </w:r>
      <w:r>
        <w:rPr>
          <w:rFonts w:cs="Times New Roman" w:hint="eastAsia"/>
          <w:sz w:val="24"/>
          <w:szCs w:val="24"/>
          <w:rtl/>
          <w:lang w:eastAsia="he-IL" w:bidi="ar-SA"/>
        </w:rPr>
        <w:t>لقانون</w:t>
      </w:r>
      <w:r>
        <w:rPr>
          <w:rFonts w:cs="Times New Roman"/>
          <w:sz w:val="24"/>
          <w:szCs w:val="24"/>
          <w:rtl/>
          <w:lang w:eastAsia="he-IL" w:bidi="ar-SA"/>
        </w:rPr>
        <w:t xml:space="preserve"> </w:t>
      </w:r>
      <w:r>
        <w:rPr>
          <w:rFonts w:cs="Times New Roman" w:hint="eastAsia"/>
          <w:sz w:val="24"/>
          <w:szCs w:val="24"/>
          <w:rtl/>
          <w:lang w:eastAsia="he-IL" w:bidi="ar-SA"/>
        </w:rPr>
        <w:t>ضرائب</w:t>
      </w:r>
      <w:r>
        <w:rPr>
          <w:rFonts w:cs="Times New Roman"/>
          <w:sz w:val="24"/>
          <w:szCs w:val="24"/>
          <w:rtl/>
          <w:lang w:eastAsia="he-IL" w:bidi="ar-SA"/>
        </w:rPr>
        <w:t xml:space="preserve"> </w:t>
      </w:r>
      <w:r>
        <w:rPr>
          <w:rFonts w:cs="Times New Roman" w:hint="eastAsia"/>
          <w:sz w:val="24"/>
          <w:szCs w:val="24"/>
          <w:rtl/>
          <w:lang w:eastAsia="he-IL" w:bidi="ar-SA"/>
        </w:rPr>
        <w:t>التجارة</w:t>
      </w:r>
      <w:r>
        <w:rPr>
          <w:rFonts w:cs="Times New Roman"/>
          <w:sz w:val="24"/>
          <w:szCs w:val="24"/>
          <w:rtl/>
          <w:lang w:eastAsia="he-IL" w:bidi="ar-SA"/>
        </w:rPr>
        <w:t xml:space="preserve"> </w:t>
      </w:r>
      <w:r>
        <w:rPr>
          <w:rFonts w:cs="Times New Roman" w:hint="eastAsia"/>
          <w:sz w:val="24"/>
          <w:szCs w:val="24"/>
          <w:rtl/>
          <w:lang w:eastAsia="he-IL" w:bidi="ar-SA"/>
        </w:rPr>
        <w:t>ووسائل</w:t>
      </w:r>
      <w:r>
        <w:rPr>
          <w:rFonts w:cs="Times New Roman"/>
          <w:sz w:val="24"/>
          <w:szCs w:val="24"/>
          <w:rtl/>
          <w:lang w:eastAsia="he-IL" w:bidi="ar-SA"/>
        </w:rPr>
        <w:t xml:space="preserve"> </w:t>
      </w:r>
      <w:r>
        <w:rPr>
          <w:rFonts w:cs="Times New Roman" w:hint="eastAsia"/>
          <w:sz w:val="24"/>
          <w:szCs w:val="24"/>
          <w:rtl/>
          <w:lang w:eastAsia="he-IL" w:bidi="ar-SA"/>
        </w:rPr>
        <w:t>الحماية</w:t>
      </w:r>
      <w:r>
        <w:rPr>
          <w:rFonts w:cs="Times New Roman"/>
          <w:sz w:val="24"/>
          <w:szCs w:val="24"/>
          <w:rtl/>
          <w:lang w:eastAsia="he-IL" w:bidi="ar-SA"/>
        </w:rPr>
        <w:t xml:space="preserve"> </w:t>
      </w:r>
      <w:r>
        <w:rPr>
          <w:rFonts w:cs="Times New Roman" w:hint="eastAsia"/>
          <w:sz w:val="24"/>
          <w:szCs w:val="24"/>
          <w:rtl/>
          <w:lang w:eastAsia="he-IL" w:bidi="ar-SA"/>
        </w:rPr>
        <w:t>ووفقا</w:t>
      </w:r>
      <w:r>
        <w:rPr>
          <w:rFonts w:cs="Times New Roman"/>
          <w:sz w:val="24"/>
          <w:szCs w:val="24"/>
          <w:rtl/>
          <w:lang w:eastAsia="he-IL" w:bidi="ar-SA"/>
        </w:rPr>
        <w:t xml:space="preserve"> </w:t>
      </w:r>
      <w:r>
        <w:rPr>
          <w:rFonts w:cs="Times New Roman" w:hint="eastAsia"/>
          <w:sz w:val="24"/>
          <w:szCs w:val="24"/>
          <w:rtl/>
          <w:lang w:eastAsia="he-IL" w:bidi="ar-SA"/>
        </w:rPr>
        <w:t>لقانون</w:t>
      </w:r>
      <w:r>
        <w:rPr>
          <w:rFonts w:cs="Times New Roman"/>
          <w:sz w:val="24"/>
          <w:szCs w:val="24"/>
          <w:rtl/>
          <w:lang w:eastAsia="he-IL" w:bidi="ar-SA"/>
        </w:rPr>
        <w:t xml:space="preserve"> </w:t>
      </w:r>
      <w:r>
        <w:rPr>
          <w:rFonts w:cs="Times New Roman" w:hint="eastAsia"/>
          <w:sz w:val="24"/>
          <w:szCs w:val="24"/>
          <w:rtl/>
          <w:lang w:eastAsia="he-IL" w:bidi="ar-SA"/>
        </w:rPr>
        <w:t>الكتاب</w:t>
      </w:r>
      <w:r>
        <w:rPr>
          <w:rFonts w:cs="Times New Roman"/>
          <w:sz w:val="24"/>
          <w:szCs w:val="24"/>
          <w:rtl/>
          <w:lang w:eastAsia="he-IL" w:bidi="ar-SA"/>
        </w:rPr>
        <w:t xml:space="preserve">, </w:t>
      </w:r>
      <w:r>
        <w:rPr>
          <w:rFonts w:cs="Times New Roman" w:hint="eastAsia"/>
          <w:sz w:val="24"/>
          <w:szCs w:val="24"/>
          <w:rtl/>
          <w:lang w:eastAsia="he-IL" w:bidi="ar-SA"/>
        </w:rPr>
        <w:t>كما</w:t>
      </w:r>
      <w:r>
        <w:rPr>
          <w:rFonts w:cs="Times New Roman"/>
          <w:sz w:val="24"/>
          <w:szCs w:val="24"/>
          <w:rtl/>
          <w:lang w:eastAsia="he-IL" w:bidi="ar-SA"/>
        </w:rPr>
        <w:t xml:space="preserve"> </w:t>
      </w:r>
      <w:r>
        <w:rPr>
          <w:rFonts w:cs="Times New Roman" w:hint="eastAsia"/>
          <w:sz w:val="24"/>
          <w:szCs w:val="24"/>
          <w:rtl/>
          <w:lang w:eastAsia="he-IL" w:bidi="ar-SA"/>
        </w:rPr>
        <w:t>هو</w:t>
      </w:r>
      <w:r>
        <w:rPr>
          <w:rFonts w:cs="Times New Roman"/>
          <w:sz w:val="24"/>
          <w:szCs w:val="24"/>
          <w:rtl/>
          <w:lang w:eastAsia="he-IL" w:bidi="ar-SA"/>
        </w:rPr>
        <w:t xml:space="preserve"> </w:t>
      </w:r>
      <w:r>
        <w:rPr>
          <w:rFonts w:cs="Times New Roman" w:hint="eastAsia"/>
          <w:sz w:val="24"/>
          <w:szCs w:val="24"/>
          <w:rtl/>
          <w:lang w:eastAsia="he-IL" w:bidi="ar-SA"/>
        </w:rPr>
        <w:t>مفصل</w:t>
      </w:r>
      <w:r>
        <w:rPr>
          <w:rFonts w:cs="Times New Roman"/>
          <w:sz w:val="24"/>
          <w:szCs w:val="24"/>
          <w:rtl/>
          <w:lang w:eastAsia="he-IL" w:bidi="ar-SA"/>
        </w:rPr>
        <w:t xml:space="preserve"> </w:t>
      </w:r>
      <w:r>
        <w:rPr>
          <w:rFonts w:cs="Times New Roman" w:hint="eastAsia"/>
          <w:sz w:val="24"/>
          <w:szCs w:val="24"/>
          <w:rtl/>
          <w:lang w:eastAsia="he-IL" w:bidi="ar-SA"/>
        </w:rPr>
        <w:t>في</w:t>
      </w:r>
      <w:r>
        <w:rPr>
          <w:rFonts w:cs="Times New Roman"/>
          <w:sz w:val="24"/>
          <w:szCs w:val="24"/>
          <w:rtl/>
          <w:lang w:eastAsia="he-IL" w:bidi="ar-SA"/>
        </w:rPr>
        <w:t xml:space="preserve"> </w:t>
      </w:r>
      <w:r>
        <w:rPr>
          <w:rFonts w:cs="Times New Roman" w:hint="eastAsia"/>
          <w:sz w:val="24"/>
          <w:szCs w:val="24"/>
          <w:rtl/>
          <w:lang w:eastAsia="he-IL" w:bidi="ar-SA"/>
        </w:rPr>
        <w:t>مستندات</w:t>
      </w:r>
      <w:r>
        <w:rPr>
          <w:rFonts w:cs="Times New Roman"/>
          <w:sz w:val="24"/>
          <w:szCs w:val="24"/>
          <w:rtl/>
          <w:lang w:eastAsia="he-IL" w:bidi="ar-SA"/>
        </w:rPr>
        <w:t xml:space="preserve"> </w:t>
      </w:r>
      <w:r>
        <w:rPr>
          <w:rFonts w:cs="Times New Roman" w:hint="eastAsia"/>
          <w:sz w:val="24"/>
          <w:szCs w:val="24"/>
          <w:rtl/>
          <w:lang w:eastAsia="he-IL" w:bidi="ar-SA"/>
        </w:rPr>
        <w:t>المناقصة</w:t>
      </w:r>
      <w:r>
        <w:rPr>
          <w:rFonts w:cs="Times New Roman"/>
          <w:sz w:val="24"/>
          <w:szCs w:val="24"/>
          <w:rtl/>
          <w:lang w:eastAsia="he-IL" w:bidi="ar-SA"/>
        </w:rPr>
        <w:t>.</w:t>
      </w:r>
    </w:p>
    <w:p w:rsidR="0047287A" w:rsidRDefault="0047287A" w:rsidP="008536F7">
      <w:pPr>
        <w:overflowPunct w:val="0"/>
        <w:autoSpaceDE w:val="0"/>
        <w:autoSpaceDN w:val="0"/>
        <w:spacing w:line="360" w:lineRule="auto"/>
        <w:textAlignment w:val="baseline"/>
        <w:rPr>
          <w:sz w:val="24"/>
          <w:szCs w:val="24"/>
          <w:rtl/>
          <w:lang w:eastAsia="he-IL"/>
        </w:rPr>
      </w:pPr>
    </w:p>
    <w:p w:rsidR="0047287A" w:rsidRPr="009C0DEC" w:rsidRDefault="0047287A" w:rsidP="009C0DEC">
      <w:pPr>
        <w:numPr>
          <w:ilvl w:val="0"/>
          <w:numId w:val="3"/>
        </w:numPr>
        <w:tabs>
          <w:tab w:val="left" w:pos="612"/>
        </w:tabs>
        <w:spacing w:line="360" w:lineRule="auto"/>
        <w:ind w:left="612" w:hanging="540"/>
        <w:rPr>
          <w:rFonts w:ascii="Times New Roman" w:hAnsi="Times New Roman" w:cs="Times New Roman"/>
          <w:sz w:val="24"/>
          <w:szCs w:val="24"/>
        </w:rPr>
      </w:pPr>
      <w:r w:rsidRPr="009C0DEC">
        <w:rPr>
          <w:rFonts w:ascii="Times New Roman" w:hAnsi="Times New Roman" w:cs="Times New Roman"/>
          <w:b/>
          <w:bCs/>
          <w:sz w:val="24"/>
          <w:szCs w:val="24"/>
          <w:u w:val="single"/>
          <w:rtl/>
          <w:lang w:bidi="ar-SA"/>
        </w:rPr>
        <w:t>مدة الاتفاقية</w:t>
      </w:r>
      <w:r w:rsidRPr="009C0DEC">
        <w:rPr>
          <w:rFonts w:ascii="Times New Roman" w:hAnsi="Times New Roman" w:cs="Times New Roman"/>
          <w:sz w:val="24"/>
          <w:szCs w:val="24"/>
          <w:rtl/>
          <w:lang w:bidi="ar-SA"/>
        </w:rPr>
        <w:t xml:space="preserve"> هي لسنة واحدة مع إمكانية تمديد من قبل المكتب فقط, بثلاث سنوات إضافية, حتى سنة في كل مرة. </w:t>
      </w:r>
    </w:p>
    <w:p w:rsidR="0047287A" w:rsidRPr="009C0DEC" w:rsidRDefault="0047287A" w:rsidP="009C0DEC">
      <w:pPr>
        <w:numPr>
          <w:ilvl w:val="0"/>
          <w:numId w:val="3"/>
        </w:numPr>
        <w:tabs>
          <w:tab w:val="left" w:pos="612"/>
        </w:tabs>
        <w:spacing w:line="360" w:lineRule="auto"/>
        <w:ind w:left="612" w:hanging="540"/>
        <w:rPr>
          <w:rFonts w:ascii="Times New Roman" w:hAnsi="Times New Roman" w:cs="Times New Roman"/>
          <w:b/>
          <w:bCs/>
          <w:sz w:val="24"/>
          <w:szCs w:val="24"/>
          <w:rtl/>
          <w:lang w:bidi="ar-SA"/>
        </w:rPr>
      </w:pPr>
      <w:r w:rsidRPr="009C0DEC">
        <w:rPr>
          <w:rFonts w:ascii="Times New Roman" w:hAnsi="Times New Roman" w:cs="Times New Roman"/>
          <w:b/>
          <w:bCs/>
          <w:sz w:val="24"/>
          <w:szCs w:val="24"/>
          <w:u w:val="single"/>
          <w:rtl/>
          <w:lang w:bidi="ar-SA"/>
        </w:rPr>
        <w:t>الشروط المسبقة الأساسية للاشتراك في المناقصة</w:t>
      </w:r>
      <w:r w:rsidRPr="009C0DEC">
        <w:rPr>
          <w:rFonts w:ascii="Times New Roman" w:hAnsi="Times New Roman" w:cs="Times New Roman"/>
          <w:b/>
          <w:bCs/>
          <w:sz w:val="24"/>
          <w:szCs w:val="24"/>
          <w:rtl/>
          <w:lang w:bidi="ar-SA"/>
        </w:rPr>
        <w:t xml:space="preserve"> (الصيغة الكاملة تظهر في مستندات المناقصة)</w:t>
      </w:r>
      <w:r w:rsidRPr="009C0DEC">
        <w:rPr>
          <w:rFonts w:ascii="Times New Roman" w:hAnsi="Times New Roman" w:cs="Times New Roman"/>
          <w:sz w:val="24"/>
          <w:szCs w:val="24"/>
          <w:rtl/>
          <w:lang w:bidi="ar-SA"/>
        </w:rPr>
        <w:t>:</w:t>
      </w:r>
    </w:p>
    <w:p w:rsidR="0047287A" w:rsidRPr="009C0DEC" w:rsidRDefault="0047287A" w:rsidP="009F2858">
      <w:pPr>
        <w:pStyle w:val="1"/>
        <w:numPr>
          <w:ilvl w:val="1"/>
          <w:numId w:val="2"/>
        </w:numPr>
        <w:tabs>
          <w:tab w:val="clear" w:pos="720"/>
          <w:tab w:val="left" w:pos="972"/>
        </w:tabs>
        <w:spacing w:line="360" w:lineRule="auto"/>
        <w:ind w:left="972" w:hanging="540"/>
        <w:jc w:val="both"/>
      </w:pPr>
      <w:r w:rsidRPr="009C0DEC">
        <w:rPr>
          <w:rFonts w:ascii="Times New Roman" w:hAnsi="Times New Roman"/>
          <w:rtl/>
          <w:lang w:bidi="ar-SA"/>
        </w:rPr>
        <w:t>مقدم</w:t>
      </w:r>
      <w:r w:rsidRPr="009C0DEC">
        <w:rPr>
          <w:rtl/>
        </w:rPr>
        <w:t xml:space="preserve"> </w:t>
      </w:r>
      <w:r w:rsidRPr="009C0DEC">
        <w:rPr>
          <w:rFonts w:ascii="Times New Roman" w:hAnsi="Times New Roman"/>
          <w:rtl/>
          <w:lang w:bidi="ar-SA"/>
        </w:rPr>
        <w:t>العرض</w:t>
      </w:r>
      <w:r w:rsidRPr="009C0DEC">
        <w:rPr>
          <w:rtl/>
        </w:rPr>
        <w:t xml:space="preserve"> </w:t>
      </w:r>
      <w:r w:rsidRPr="009C0DEC">
        <w:rPr>
          <w:rFonts w:ascii="Times New Roman" w:hAnsi="Times New Roman"/>
          <w:rtl/>
          <w:lang w:bidi="ar-SA"/>
        </w:rPr>
        <w:t>هو</w:t>
      </w:r>
      <w:r w:rsidRPr="009C0DEC">
        <w:rPr>
          <w:rtl/>
        </w:rPr>
        <w:t xml:space="preserve"> </w:t>
      </w:r>
      <w:r w:rsidRPr="009C0DEC">
        <w:rPr>
          <w:rFonts w:ascii="Times New Roman" w:hAnsi="Times New Roman"/>
          <w:rtl/>
          <w:lang w:bidi="ar-SA"/>
        </w:rPr>
        <w:t>تنظيم</w:t>
      </w:r>
      <w:r w:rsidRPr="009C0DEC">
        <w:rPr>
          <w:rtl/>
        </w:rPr>
        <w:t xml:space="preserve"> </w:t>
      </w:r>
      <w:r w:rsidRPr="009C0DEC">
        <w:rPr>
          <w:rFonts w:ascii="Times New Roman" w:hAnsi="Times New Roman"/>
          <w:rtl/>
          <w:lang w:bidi="ar-SA"/>
        </w:rPr>
        <w:t>المسجل</w:t>
      </w:r>
      <w:r w:rsidRPr="009C0DEC">
        <w:rPr>
          <w:rtl/>
        </w:rPr>
        <w:t xml:space="preserve"> </w:t>
      </w:r>
      <w:r w:rsidRPr="009C0DEC">
        <w:rPr>
          <w:rFonts w:ascii="Times New Roman" w:hAnsi="Times New Roman"/>
          <w:rtl/>
          <w:lang w:bidi="ar-SA"/>
        </w:rPr>
        <w:t>في</w:t>
      </w:r>
      <w:r w:rsidRPr="009C0DEC">
        <w:rPr>
          <w:rtl/>
        </w:rPr>
        <w:t xml:space="preserve"> </w:t>
      </w:r>
      <w:r w:rsidRPr="009C0DEC">
        <w:rPr>
          <w:rFonts w:ascii="Times New Roman" w:hAnsi="Times New Roman"/>
          <w:rtl/>
          <w:lang w:bidi="ar-SA"/>
        </w:rPr>
        <w:t>أي</w:t>
      </w:r>
      <w:r w:rsidRPr="009C0DEC">
        <w:rPr>
          <w:rtl/>
        </w:rPr>
        <w:t xml:space="preserve"> </w:t>
      </w:r>
      <w:r w:rsidRPr="009C0DEC">
        <w:rPr>
          <w:rFonts w:ascii="Times New Roman" w:hAnsi="Times New Roman"/>
          <w:rtl/>
          <w:lang w:bidi="ar-SA"/>
        </w:rPr>
        <w:t>سجل</w:t>
      </w:r>
      <w:r w:rsidRPr="009C0DEC">
        <w:rPr>
          <w:rtl/>
        </w:rPr>
        <w:t xml:space="preserve"> </w:t>
      </w:r>
      <w:r w:rsidRPr="009C0DEC">
        <w:rPr>
          <w:rFonts w:ascii="Times New Roman" w:hAnsi="Times New Roman"/>
          <w:rtl/>
          <w:lang w:bidi="ar-SA"/>
        </w:rPr>
        <w:t>وفقا</w:t>
      </w:r>
      <w:r w:rsidRPr="009C0DEC">
        <w:rPr>
          <w:rtl/>
        </w:rPr>
        <w:t xml:space="preserve"> </w:t>
      </w:r>
      <w:r w:rsidRPr="009C0DEC">
        <w:rPr>
          <w:rFonts w:ascii="Times New Roman" w:hAnsi="Times New Roman"/>
          <w:rtl/>
          <w:lang w:bidi="ar-SA"/>
        </w:rPr>
        <w:t>للقانون</w:t>
      </w:r>
      <w:r w:rsidRPr="009C0DEC">
        <w:rPr>
          <w:rtl/>
        </w:rPr>
        <w:t xml:space="preserve"> </w:t>
      </w:r>
      <w:r w:rsidRPr="009C0DEC">
        <w:rPr>
          <w:rFonts w:ascii="Times New Roman" w:hAnsi="Times New Roman"/>
          <w:rtl/>
          <w:lang w:bidi="ar-SA"/>
        </w:rPr>
        <w:t xml:space="preserve"> أو</w:t>
      </w:r>
      <w:r w:rsidRPr="009C0DEC">
        <w:rPr>
          <w:rtl/>
        </w:rPr>
        <w:t xml:space="preserve"> </w:t>
      </w:r>
      <w:r w:rsidRPr="009C0DEC">
        <w:rPr>
          <w:rFonts w:ascii="Times New Roman" w:hAnsi="Times New Roman"/>
          <w:rtl/>
          <w:lang w:bidi="ar-SA"/>
        </w:rPr>
        <w:t>شراكة</w:t>
      </w:r>
      <w:r w:rsidRPr="009C0DEC">
        <w:rPr>
          <w:rtl/>
        </w:rPr>
        <w:t xml:space="preserve"> </w:t>
      </w:r>
      <w:r w:rsidRPr="009C0DEC">
        <w:rPr>
          <w:rFonts w:ascii="Times New Roman" w:hAnsi="Times New Roman"/>
          <w:rtl/>
          <w:lang w:bidi="ar-SA"/>
        </w:rPr>
        <w:t>غير</w:t>
      </w:r>
      <w:r w:rsidRPr="009C0DEC">
        <w:rPr>
          <w:rtl/>
        </w:rPr>
        <w:t xml:space="preserve"> </w:t>
      </w:r>
      <w:r w:rsidRPr="009C0DEC">
        <w:rPr>
          <w:rFonts w:ascii="Times New Roman" w:hAnsi="Times New Roman"/>
          <w:rtl/>
          <w:lang w:bidi="ar-SA"/>
        </w:rPr>
        <w:t>مسجلة</w:t>
      </w:r>
      <w:r w:rsidRPr="009C0DEC">
        <w:rPr>
          <w:rtl/>
        </w:rPr>
        <w:t xml:space="preserve"> </w:t>
      </w:r>
      <w:r w:rsidRPr="009C0DEC">
        <w:rPr>
          <w:rFonts w:ascii="Times New Roman" w:hAnsi="Times New Roman"/>
          <w:rtl/>
          <w:lang w:bidi="ar-SA"/>
        </w:rPr>
        <w:t>أو</w:t>
      </w:r>
      <w:r w:rsidRPr="009C0DEC">
        <w:rPr>
          <w:rtl/>
        </w:rPr>
        <w:t xml:space="preserve"> </w:t>
      </w:r>
      <w:r w:rsidRPr="009C0DEC">
        <w:rPr>
          <w:rFonts w:ascii="Times New Roman" w:hAnsi="Times New Roman"/>
          <w:rtl/>
          <w:lang w:bidi="ar-SA"/>
        </w:rPr>
        <w:t>مرخص</w:t>
      </w:r>
      <w:r w:rsidRPr="009C0DEC">
        <w:rPr>
          <w:rtl/>
        </w:rPr>
        <w:t xml:space="preserve"> </w:t>
      </w:r>
      <w:r w:rsidRPr="009C0DEC">
        <w:rPr>
          <w:rFonts w:ascii="Times New Roman" w:hAnsi="Times New Roman"/>
          <w:rtl/>
          <w:lang w:bidi="ar-SA"/>
        </w:rPr>
        <w:t>مسجل/ معفي</w:t>
      </w:r>
      <w:r w:rsidRPr="009C0DEC">
        <w:rPr>
          <w:rtl/>
        </w:rPr>
        <w:t>.</w:t>
      </w:r>
    </w:p>
    <w:p w:rsidR="0047287A" w:rsidRPr="009C0DEC" w:rsidRDefault="0047287A" w:rsidP="009F2858">
      <w:pPr>
        <w:pStyle w:val="1"/>
        <w:numPr>
          <w:ilvl w:val="1"/>
          <w:numId w:val="2"/>
        </w:numPr>
        <w:tabs>
          <w:tab w:val="clear" w:pos="720"/>
          <w:tab w:val="left" w:pos="972"/>
          <w:tab w:val="num" w:pos="1152"/>
        </w:tabs>
        <w:spacing w:line="360" w:lineRule="auto"/>
        <w:ind w:left="972" w:hanging="540"/>
        <w:jc w:val="both"/>
      </w:pPr>
      <w:r w:rsidRPr="009C0DEC">
        <w:rPr>
          <w:rFonts w:ascii="Times New Roman" w:hAnsi="Times New Roman"/>
          <w:rtl/>
          <w:lang w:bidi="ar-SA"/>
        </w:rPr>
        <w:t>مقدم العرض يجيب على متطلبات قانون صفقات الهيئات العمومية, لسنة- 1976.</w:t>
      </w:r>
    </w:p>
    <w:p w:rsidR="0047287A" w:rsidRDefault="0047287A" w:rsidP="009F2858">
      <w:pPr>
        <w:pStyle w:val="1"/>
        <w:numPr>
          <w:ilvl w:val="1"/>
          <w:numId w:val="2"/>
        </w:numPr>
        <w:tabs>
          <w:tab w:val="clear" w:pos="720"/>
          <w:tab w:val="left" w:pos="972"/>
          <w:tab w:val="num" w:pos="1152"/>
        </w:tabs>
        <w:spacing w:line="360" w:lineRule="auto"/>
        <w:ind w:left="972" w:hanging="540"/>
        <w:jc w:val="both"/>
      </w:pPr>
      <w:r w:rsidRPr="009C0DEC">
        <w:rPr>
          <w:rFonts w:ascii="Times New Roman" w:hAnsi="Times New Roman"/>
          <w:rtl/>
          <w:lang w:bidi="ar-SA"/>
        </w:rPr>
        <w:t xml:space="preserve">شروط أولية مهنية </w:t>
      </w:r>
      <w:r>
        <w:rPr>
          <w:rFonts w:ascii="Times New Roman" w:hAnsi="Times New Roman"/>
          <w:rtl/>
          <w:lang w:bidi="ar-SA"/>
        </w:rPr>
        <w:t xml:space="preserve">في مقدم العرض </w:t>
      </w:r>
      <w:r w:rsidRPr="009C0DEC">
        <w:rPr>
          <w:rFonts w:ascii="Times New Roman" w:hAnsi="Times New Roman"/>
          <w:rtl/>
          <w:lang w:bidi="ar-SA"/>
        </w:rPr>
        <w:t>– مقدم العرض هو صاحب خبرة مثبتة</w:t>
      </w:r>
      <w:r>
        <w:rPr>
          <w:rFonts w:ascii="Times New Roman" w:hAnsi="Times New Roman"/>
          <w:rtl/>
          <w:lang w:bidi="ar-SA"/>
        </w:rPr>
        <w:t xml:space="preserve"> بطول ثلاث سنوات على الأقل بتحليل تكاليف وتسعير, بتنفيذ تحليل شركات صناعية, تحليل وتقييم السوق, وتأثير وتغييرات في السوق على شركات صناعية, تنفيذ تحقيقات اقتصادية خلال ال- 10 سنوات الأخيرة</w:t>
      </w:r>
      <w:r>
        <w:rPr>
          <w:rtl/>
          <w:lang w:bidi="ar-SA"/>
        </w:rPr>
        <w:t>.</w:t>
      </w:r>
    </w:p>
    <w:p w:rsidR="0047287A" w:rsidRPr="00B24F0B" w:rsidRDefault="0047287A" w:rsidP="009C0DEC">
      <w:pPr>
        <w:numPr>
          <w:ilvl w:val="0"/>
          <w:numId w:val="2"/>
        </w:numPr>
        <w:spacing w:line="312" w:lineRule="auto"/>
        <w:jc w:val="both"/>
        <w:rPr>
          <w:rFonts w:ascii="Times New Roman" w:hAnsi="Times New Roman" w:cs="David"/>
          <w:b/>
          <w:bCs/>
          <w:sz w:val="24"/>
          <w:szCs w:val="24"/>
          <w:lang w:eastAsia="he-IL"/>
        </w:rPr>
      </w:pPr>
      <w:r w:rsidRPr="00B24F0B">
        <w:rPr>
          <w:rFonts w:ascii="Times New Roman" w:hAnsi="Times New Roman" w:cs="Times New Roman"/>
          <w:b/>
          <w:bCs/>
          <w:sz w:val="24"/>
          <w:szCs w:val="24"/>
          <w:u w:val="single"/>
          <w:rtl/>
          <w:lang w:eastAsia="he-IL" w:bidi="ar-SA"/>
        </w:rPr>
        <w:t xml:space="preserve">قوى عاملة – على مقدم العرض اقتراح مرشحين من اجل تقديم الخدمات </w:t>
      </w:r>
      <w:r>
        <w:rPr>
          <w:rFonts w:ascii="Times New Roman" w:hAnsi="Times New Roman" w:cs="Times New Roman"/>
          <w:b/>
          <w:bCs/>
          <w:sz w:val="24"/>
          <w:szCs w:val="24"/>
          <w:u w:val="single"/>
          <w:rtl/>
          <w:lang w:eastAsia="he-IL" w:bidi="ar-SA"/>
        </w:rPr>
        <w:t>ك</w:t>
      </w:r>
      <w:r w:rsidRPr="00B24F0B">
        <w:rPr>
          <w:rFonts w:ascii="Times New Roman" w:hAnsi="Times New Roman" w:cs="Times New Roman"/>
          <w:b/>
          <w:bCs/>
          <w:sz w:val="24"/>
          <w:szCs w:val="24"/>
          <w:u w:val="single"/>
          <w:rtl/>
          <w:lang w:eastAsia="he-IL" w:bidi="ar-SA"/>
        </w:rPr>
        <w:t>ما يلي</w:t>
      </w:r>
      <w:r w:rsidRPr="00B24F0B">
        <w:rPr>
          <w:rFonts w:ascii="Times New Roman" w:hAnsi="Times New Roman" w:cs="Times New Roman"/>
          <w:b/>
          <w:bCs/>
          <w:sz w:val="24"/>
          <w:szCs w:val="24"/>
          <w:rtl/>
          <w:lang w:eastAsia="he-IL" w:bidi="ar-SA"/>
        </w:rPr>
        <w:t xml:space="preserve"> (الصيغة الكاملة تظهر في مستندات المناقصة):</w:t>
      </w:r>
    </w:p>
    <w:p w:rsidR="0047287A" w:rsidRDefault="0047287A" w:rsidP="009C0DEC">
      <w:pPr>
        <w:numPr>
          <w:ilvl w:val="1"/>
          <w:numId w:val="2"/>
        </w:numPr>
        <w:tabs>
          <w:tab w:val="left" w:pos="792"/>
        </w:tabs>
        <w:overflowPunct w:val="0"/>
        <w:autoSpaceDE w:val="0"/>
        <w:autoSpaceDN w:val="0"/>
        <w:adjustRightInd w:val="0"/>
        <w:spacing w:line="360" w:lineRule="auto"/>
        <w:textAlignment w:val="baseline"/>
        <w:rPr>
          <w:rFonts w:ascii="Times New Roman" w:hAnsi="Times New Roman" w:cs="Times New Roman"/>
          <w:sz w:val="24"/>
          <w:szCs w:val="24"/>
          <w:rtl/>
          <w:lang w:eastAsia="he-IL" w:bidi="ar-SA"/>
        </w:rPr>
      </w:pPr>
      <w:r>
        <w:rPr>
          <w:rFonts w:ascii="Times New Roman" w:hAnsi="Times New Roman" w:cs="Times New Roman"/>
          <w:sz w:val="24"/>
          <w:szCs w:val="24"/>
          <w:rtl/>
          <w:lang w:eastAsia="he-IL" w:bidi="ar-SA"/>
        </w:rPr>
        <w:t>منفذين</w:t>
      </w:r>
      <w:r w:rsidRPr="008A0DD2">
        <w:rPr>
          <w:rFonts w:ascii="Times New Roman" w:hAnsi="Times New Roman" w:cs="Times New Roman"/>
          <w:sz w:val="24"/>
          <w:szCs w:val="24"/>
          <w:rtl/>
          <w:lang w:eastAsia="he-IL" w:bidi="ar-SA"/>
        </w:rPr>
        <w:t xml:space="preserve"> – </w:t>
      </w:r>
      <w:r>
        <w:rPr>
          <w:rFonts w:ascii="Times New Roman" w:hAnsi="Times New Roman" w:cs="Times New Roman"/>
          <w:sz w:val="24"/>
          <w:szCs w:val="24"/>
          <w:rtl/>
          <w:lang w:eastAsia="he-IL" w:bidi="ar-SA"/>
        </w:rPr>
        <w:t>منفذين ذوي لقب أكاديمي أول (على الأقل) في الاقتصاد.</w:t>
      </w:r>
    </w:p>
    <w:p w:rsidR="0047287A" w:rsidRDefault="0047287A" w:rsidP="009C0DEC">
      <w:pPr>
        <w:tabs>
          <w:tab w:val="left" w:pos="612"/>
        </w:tabs>
        <w:overflowPunct w:val="0"/>
        <w:autoSpaceDE w:val="0"/>
        <w:autoSpaceDN w:val="0"/>
        <w:adjustRightInd w:val="0"/>
        <w:spacing w:line="360" w:lineRule="auto"/>
        <w:ind w:left="720"/>
        <w:textAlignment w:val="baseline"/>
        <w:rPr>
          <w:rFonts w:ascii="Times New Roman" w:hAnsi="Times New Roman" w:cs="Times New Roman"/>
          <w:sz w:val="24"/>
          <w:szCs w:val="24"/>
          <w:rtl/>
          <w:lang w:eastAsia="he-IL" w:bidi="ar-SA"/>
        </w:rPr>
      </w:pPr>
      <w:r>
        <w:rPr>
          <w:rFonts w:ascii="Times New Roman" w:hAnsi="Times New Roman" w:cs="Times New Roman"/>
          <w:sz w:val="24"/>
          <w:szCs w:val="24"/>
          <w:rtl/>
          <w:lang w:eastAsia="he-IL" w:bidi="ar-SA"/>
        </w:rPr>
        <w:t xml:space="preserve"> منفذ إضافي الذي هو محاسب مؤهل.</w:t>
      </w:r>
    </w:p>
    <w:p w:rsidR="0047287A" w:rsidRDefault="0047287A" w:rsidP="009C0DEC">
      <w:pPr>
        <w:tabs>
          <w:tab w:val="left" w:pos="612"/>
        </w:tabs>
        <w:overflowPunct w:val="0"/>
        <w:autoSpaceDE w:val="0"/>
        <w:autoSpaceDN w:val="0"/>
        <w:adjustRightInd w:val="0"/>
        <w:spacing w:line="360" w:lineRule="auto"/>
        <w:ind w:left="720"/>
        <w:textAlignment w:val="baseline"/>
        <w:rPr>
          <w:rFonts w:ascii="Times New Roman" w:hAnsi="Times New Roman" w:cs="Times New Roman"/>
          <w:sz w:val="24"/>
          <w:szCs w:val="24"/>
          <w:rtl/>
          <w:lang w:eastAsia="he-IL" w:bidi="ar-SA"/>
        </w:rPr>
      </w:pPr>
    </w:p>
    <w:p w:rsidR="0047287A" w:rsidRDefault="0047287A" w:rsidP="009C0DEC">
      <w:pPr>
        <w:numPr>
          <w:ilvl w:val="0"/>
          <w:numId w:val="2"/>
        </w:numPr>
        <w:spacing w:line="312" w:lineRule="auto"/>
        <w:ind w:left="252"/>
        <w:rPr>
          <w:rFonts w:ascii="Times New Roman" w:hAnsi="Times New Roman" w:cs="David"/>
          <w:sz w:val="24"/>
          <w:szCs w:val="24"/>
          <w:lang w:eastAsia="he-IL"/>
        </w:rPr>
      </w:pPr>
      <w:r>
        <w:rPr>
          <w:rFonts w:ascii="Times New Roman" w:hAnsi="Times New Roman" w:cs="Times New Roman"/>
          <w:sz w:val="24"/>
          <w:szCs w:val="24"/>
          <w:rtl/>
          <w:lang w:eastAsia="he-IL" w:bidi="ar-SA"/>
        </w:rPr>
        <w:t>المناقصة هي مناقصة من مرحلتين كما هو مفصل في مستندات المناقصة – في المرحلة الأولى سيتم فحص معايير الجودة الظاهرة في المناقصة وبعد ذلك سيتم فحص عرض السعر.</w:t>
      </w:r>
    </w:p>
    <w:p w:rsidR="0047287A" w:rsidRPr="00461CDD" w:rsidRDefault="0047287A" w:rsidP="009C0DEC">
      <w:pPr>
        <w:spacing w:line="312" w:lineRule="auto"/>
        <w:ind w:left="-108"/>
        <w:rPr>
          <w:rFonts w:ascii="Times New Roman" w:hAnsi="Times New Roman" w:cs="David"/>
          <w:sz w:val="24"/>
          <w:szCs w:val="24"/>
          <w:lang w:eastAsia="he-IL"/>
        </w:rPr>
      </w:pPr>
    </w:p>
    <w:p w:rsidR="0047287A" w:rsidRPr="006B284F" w:rsidRDefault="0047287A" w:rsidP="006B284F">
      <w:pPr>
        <w:numPr>
          <w:ilvl w:val="0"/>
          <w:numId w:val="2"/>
        </w:numPr>
        <w:spacing w:line="312" w:lineRule="auto"/>
        <w:ind w:left="252"/>
        <w:rPr>
          <w:rFonts w:ascii="Times New Roman" w:hAnsi="Times New Roman" w:cs="Times New Roman"/>
          <w:sz w:val="24"/>
          <w:szCs w:val="24"/>
          <w:lang w:eastAsia="he-IL"/>
        </w:rPr>
      </w:pPr>
      <w:r w:rsidRPr="006B284F">
        <w:rPr>
          <w:rFonts w:ascii="Times New Roman" w:hAnsi="Times New Roman" w:cs="Times New Roman"/>
          <w:b/>
          <w:bCs/>
          <w:sz w:val="24"/>
          <w:szCs w:val="24"/>
          <w:rtl/>
          <w:lang w:eastAsia="he-IL" w:bidi="ar-SA"/>
        </w:rPr>
        <w:t>صلاحية العرض</w:t>
      </w:r>
      <w:r w:rsidRPr="006B284F">
        <w:rPr>
          <w:rFonts w:ascii="Times New Roman" w:hAnsi="Times New Roman" w:cs="Times New Roman"/>
          <w:sz w:val="24"/>
          <w:szCs w:val="24"/>
          <w:rtl/>
          <w:lang w:eastAsia="he-IL" w:bidi="ar-SA"/>
        </w:rPr>
        <w:t>: سيكون العرض ساري المفعول ولا يمكن إلغاءه بدءا من الموعد الأخير لتقديم العروض, كما ذكر فيما يلي, ولمدة 90 يوما.</w:t>
      </w:r>
    </w:p>
    <w:p w:rsidR="0047287A" w:rsidRPr="006B284F" w:rsidRDefault="0047287A" w:rsidP="006B284F">
      <w:pPr>
        <w:numPr>
          <w:ilvl w:val="0"/>
          <w:numId w:val="2"/>
        </w:numPr>
        <w:spacing w:line="312" w:lineRule="auto"/>
        <w:ind w:left="252"/>
        <w:rPr>
          <w:rFonts w:ascii="Times New Roman" w:hAnsi="Times New Roman" w:cs="Times New Roman"/>
          <w:sz w:val="24"/>
          <w:szCs w:val="24"/>
          <w:lang w:eastAsia="he-IL"/>
        </w:rPr>
      </w:pPr>
      <w:r w:rsidRPr="006B284F">
        <w:rPr>
          <w:rFonts w:ascii="Times New Roman" w:hAnsi="Times New Roman" w:cs="Times New Roman"/>
          <w:b/>
          <w:bCs/>
          <w:sz w:val="24"/>
          <w:szCs w:val="24"/>
          <w:rtl/>
          <w:lang w:bidi="ar-SA"/>
        </w:rPr>
        <w:t>على مقدم العرض إرفاق ضمانة عرض</w:t>
      </w:r>
      <w:r w:rsidRPr="006B284F">
        <w:rPr>
          <w:rFonts w:ascii="Times New Roman" w:hAnsi="Times New Roman" w:cs="Times New Roman"/>
          <w:sz w:val="24"/>
          <w:szCs w:val="24"/>
          <w:rtl/>
          <w:lang w:bidi="ar-SA"/>
        </w:rPr>
        <w:t xml:space="preserve"> بمبلغ – </w:t>
      </w:r>
      <w:r>
        <w:rPr>
          <w:rFonts w:ascii="Times New Roman" w:hAnsi="Times New Roman" w:cs="Times New Roman"/>
          <w:sz w:val="24"/>
          <w:szCs w:val="24"/>
        </w:rPr>
        <w:t>15,000</w:t>
      </w:r>
      <w:r w:rsidRPr="006B284F">
        <w:rPr>
          <w:rFonts w:ascii="Times New Roman" w:hAnsi="Times New Roman" w:cs="Times New Roman"/>
          <w:sz w:val="24"/>
          <w:szCs w:val="24"/>
          <w:rtl/>
        </w:rPr>
        <w:t xml:space="preserve"> </w:t>
      </w:r>
      <w:r w:rsidRPr="006B284F">
        <w:rPr>
          <w:rFonts w:ascii="Times New Roman" w:hAnsi="Times New Roman" w:cs="Times New Roman"/>
          <w:sz w:val="24"/>
          <w:szCs w:val="24"/>
          <w:rtl/>
          <w:lang w:bidi="ar-SA"/>
        </w:rPr>
        <w:t xml:space="preserve">شاقل سارية المفعول حتى تاريخ </w:t>
      </w:r>
      <w:r>
        <w:rPr>
          <w:rFonts w:ascii="Times New Roman" w:hAnsi="Times New Roman" w:cs="Times New Roman"/>
          <w:sz w:val="24"/>
          <w:szCs w:val="24"/>
        </w:rPr>
        <w:t>13.5.2014</w:t>
      </w:r>
      <w:r w:rsidRPr="006B284F">
        <w:rPr>
          <w:rFonts w:ascii="Times New Roman" w:hAnsi="Times New Roman" w:cs="Times New Roman"/>
          <w:sz w:val="24"/>
          <w:szCs w:val="24"/>
          <w:rtl/>
          <w:lang w:bidi="ar-SA"/>
        </w:rPr>
        <w:t xml:space="preserve"> كما ذكر في مستندات المناقصة.</w:t>
      </w:r>
    </w:p>
    <w:p w:rsidR="0047287A" w:rsidRPr="006B284F" w:rsidRDefault="0047287A" w:rsidP="006B284F">
      <w:pPr>
        <w:numPr>
          <w:ilvl w:val="0"/>
          <w:numId w:val="2"/>
        </w:numPr>
        <w:spacing w:line="312" w:lineRule="auto"/>
        <w:ind w:left="252"/>
        <w:rPr>
          <w:rFonts w:ascii="Times New Roman" w:hAnsi="Times New Roman" w:cs="Times New Roman"/>
          <w:sz w:val="24"/>
          <w:szCs w:val="24"/>
          <w:lang w:eastAsia="he-IL"/>
        </w:rPr>
      </w:pPr>
      <w:r w:rsidRPr="006B284F">
        <w:rPr>
          <w:rFonts w:ascii="Times New Roman" w:hAnsi="Times New Roman" w:cs="Times New Roman"/>
          <w:sz w:val="24"/>
          <w:szCs w:val="24"/>
          <w:rtl/>
          <w:lang w:bidi="ar-SA"/>
        </w:rPr>
        <w:t xml:space="preserve">يمكن الاطلاع على مستندات المناقصة </w:t>
      </w:r>
      <w:r w:rsidRPr="006B284F">
        <w:rPr>
          <w:rFonts w:ascii="Times New Roman" w:hAnsi="Times New Roman" w:cs="Times New Roman"/>
          <w:b/>
          <w:bCs/>
          <w:sz w:val="24"/>
          <w:szCs w:val="24"/>
          <w:rtl/>
          <w:lang w:bidi="ar-SA"/>
        </w:rPr>
        <w:t>مجانا</w:t>
      </w:r>
      <w:r w:rsidRPr="006B284F">
        <w:rPr>
          <w:rFonts w:ascii="Times New Roman" w:hAnsi="Times New Roman" w:cs="Times New Roman"/>
          <w:sz w:val="24"/>
          <w:szCs w:val="24"/>
          <w:rtl/>
          <w:lang w:bidi="ar-SA"/>
        </w:rPr>
        <w:t xml:space="preserve"> في مكاتبنا على العنوان المسجل أدناه, على موقع وزارة الاقتصاد في الانترنت</w:t>
      </w:r>
      <w:r>
        <w:rPr>
          <w:rFonts w:ascii="Times New Roman" w:hAnsi="Times New Roman" w:cs="Times New Roman"/>
          <w:sz w:val="24"/>
          <w:szCs w:val="24"/>
          <w:rtl/>
          <w:lang w:bidi="ar-SA"/>
        </w:rPr>
        <w:t xml:space="preserve"> على موقع </w:t>
      </w:r>
      <w:hyperlink r:id="rId8" w:history="1">
        <w:r>
          <w:rPr>
            <w:rStyle w:val="Hyperlink"/>
            <w:rFonts w:ascii="Times New Roman" w:hAnsi="Times New Roman"/>
            <w:sz w:val="24"/>
            <w:szCs w:val="24"/>
            <w:lang w:eastAsia="he-IL"/>
          </w:rPr>
          <w:t>www.economy.gov.il</w:t>
        </w:r>
      </w:hyperlink>
      <w:r>
        <w:rPr>
          <w:rFonts w:cs="David"/>
          <w:sz w:val="24"/>
          <w:szCs w:val="24"/>
          <w:rtl/>
          <w:lang w:eastAsia="he-IL"/>
        </w:rPr>
        <w:t xml:space="preserve"> (</w:t>
      </w:r>
      <w:r>
        <w:rPr>
          <w:rFonts w:cs="Times New Roman" w:hint="eastAsia"/>
          <w:sz w:val="24"/>
          <w:szCs w:val="24"/>
          <w:rtl/>
          <w:lang w:eastAsia="he-IL" w:bidi="ar-SA"/>
        </w:rPr>
        <w:t>تحت</w:t>
      </w:r>
      <w:r>
        <w:rPr>
          <w:rFonts w:cs="Times New Roman"/>
          <w:sz w:val="24"/>
          <w:szCs w:val="24"/>
          <w:rtl/>
          <w:lang w:eastAsia="he-IL" w:bidi="ar-SA"/>
        </w:rPr>
        <w:t xml:space="preserve"> </w:t>
      </w:r>
      <w:r>
        <w:rPr>
          <w:rFonts w:cs="Times New Roman" w:hint="eastAsia"/>
          <w:sz w:val="24"/>
          <w:szCs w:val="24"/>
          <w:rtl/>
          <w:lang w:eastAsia="he-IL" w:bidi="ar-SA"/>
        </w:rPr>
        <w:t>العنوان</w:t>
      </w:r>
      <w:r>
        <w:rPr>
          <w:rFonts w:cs="Times New Roman"/>
          <w:sz w:val="24"/>
          <w:szCs w:val="24"/>
          <w:rtl/>
          <w:lang w:eastAsia="he-IL" w:bidi="ar-SA"/>
        </w:rPr>
        <w:t xml:space="preserve"> "</w:t>
      </w:r>
      <w:r>
        <w:rPr>
          <w:rFonts w:cs="Times New Roman" w:hint="eastAsia"/>
          <w:sz w:val="24"/>
          <w:szCs w:val="24"/>
          <w:rtl/>
          <w:lang w:eastAsia="he-IL" w:bidi="ar-SA"/>
        </w:rPr>
        <w:t>خدمات</w:t>
      </w:r>
      <w:r>
        <w:rPr>
          <w:rFonts w:cs="Times New Roman"/>
          <w:sz w:val="24"/>
          <w:szCs w:val="24"/>
          <w:rtl/>
          <w:lang w:eastAsia="he-IL" w:bidi="ar-SA"/>
        </w:rPr>
        <w:t xml:space="preserve"> </w:t>
      </w:r>
      <w:r>
        <w:rPr>
          <w:rFonts w:cs="Times New Roman" w:hint="eastAsia"/>
          <w:sz w:val="24"/>
          <w:szCs w:val="24"/>
          <w:rtl/>
          <w:lang w:eastAsia="he-IL" w:bidi="ar-SA"/>
        </w:rPr>
        <w:t>مختارة</w:t>
      </w:r>
      <w:r>
        <w:rPr>
          <w:rFonts w:cs="Times New Roman"/>
          <w:sz w:val="24"/>
          <w:szCs w:val="24"/>
          <w:rtl/>
          <w:lang w:eastAsia="he-IL" w:bidi="ar-SA"/>
        </w:rPr>
        <w:t>" – "</w:t>
      </w:r>
      <w:r>
        <w:rPr>
          <w:rFonts w:cs="Times New Roman" w:hint="eastAsia"/>
          <w:sz w:val="24"/>
          <w:szCs w:val="24"/>
          <w:rtl/>
          <w:lang w:eastAsia="he-IL" w:bidi="ar-SA"/>
        </w:rPr>
        <w:t>مناقصات</w:t>
      </w:r>
      <w:r>
        <w:rPr>
          <w:rFonts w:cs="Times New Roman"/>
          <w:sz w:val="24"/>
          <w:szCs w:val="24"/>
          <w:rtl/>
          <w:lang w:eastAsia="he-IL" w:bidi="ar-SA"/>
        </w:rPr>
        <w:t xml:space="preserve">") </w:t>
      </w:r>
      <w:r>
        <w:rPr>
          <w:rFonts w:cs="Times New Roman" w:hint="eastAsia"/>
          <w:sz w:val="24"/>
          <w:szCs w:val="24"/>
          <w:rtl/>
          <w:lang w:eastAsia="he-IL" w:bidi="ar-SA"/>
        </w:rPr>
        <w:t>وكذلك</w:t>
      </w:r>
      <w:r>
        <w:rPr>
          <w:rFonts w:cs="Times New Roman"/>
          <w:sz w:val="24"/>
          <w:szCs w:val="24"/>
          <w:rtl/>
          <w:lang w:eastAsia="he-IL" w:bidi="ar-SA"/>
        </w:rPr>
        <w:t xml:space="preserve"> </w:t>
      </w:r>
      <w:r>
        <w:rPr>
          <w:rFonts w:cs="David"/>
          <w:sz w:val="24"/>
          <w:szCs w:val="24"/>
          <w:rtl/>
          <w:lang w:eastAsia="he-IL"/>
        </w:rPr>
        <w:t xml:space="preserve"> </w:t>
      </w:r>
      <w:r>
        <w:rPr>
          <w:rFonts w:ascii="Times New Roman" w:hAnsi="Times New Roman" w:cs="Times New Roman"/>
          <w:sz w:val="24"/>
          <w:szCs w:val="24"/>
          <w:rtl/>
          <w:lang w:eastAsia="he-IL" w:bidi="ar-SA"/>
        </w:rPr>
        <w:t>بو</w:t>
      </w:r>
      <w:r w:rsidRPr="006B284F">
        <w:rPr>
          <w:rFonts w:ascii="Times New Roman" w:hAnsi="Times New Roman" w:cs="Times New Roman"/>
          <w:sz w:val="24"/>
          <w:szCs w:val="24"/>
          <w:rtl/>
          <w:lang w:bidi="ar-SA"/>
        </w:rPr>
        <w:t>اسطة مسح الرمز التالي:</w:t>
      </w:r>
    </w:p>
    <w:p w:rsidR="0047287A" w:rsidRPr="008E5A13" w:rsidRDefault="0010075F" w:rsidP="008536F7">
      <w:pPr>
        <w:spacing w:line="360" w:lineRule="auto"/>
        <w:ind w:left="793"/>
        <w:jc w:val="center"/>
        <w:rPr>
          <w:rFonts w:ascii="Times New Roman" w:hAnsi="Times New Roman" w:cs="Times New Roman"/>
          <w:b/>
          <w:bCs/>
          <w:sz w:val="24"/>
          <w:szCs w:val="24"/>
          <w:rtl/>
          <w:lang w:eastAsia="he-IL"/>
        </w:rPr>
      </w:pPr>
      <w:r>
        <w:rPr>
          <w:noProof/>
        </w:rPr>
        <w:drawing>
          <wp:inline distT="0" distB="0" distL="0" distR="0">
            <wp:extent cx="1447800" cy="1504950"/>
            <wp:effectExtent l="0" t="0" r="0" b="0"/>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47800" cy="1504950"/>
                    </a:xfrm>
                    <a:prstGeom prst="rect">
                      <a:avLst/>
                    </a:prstGeom>
                    <a:noFill/>
                    <a:ln>
                      <a:noFill/>
                    </a:ln>
                  </pic:spPr>
                </pic:pic>
              </a:graphicData>
            </a:graphic>
          </wp:inline>
        </w:drawing>
      </w:r>
    </w:p>
    <w:p w:rsidR="0047287A" w:rsidRDefault="0047287A" w:rsidP="006B284F">
      <w:pPr>
        <w:spacing w:line="360" w:lineRule="auto"/>
        <w:rPr>
          <w:rFonts w:ascii="Times New Roman" w:hAnsi="Times New Roman" w:cs="Times New Roman"/>
          <w:sz w:val="24"/>
          <w:szCs w:val="24"/>
          <w:rtl/>
          <w:lang w:eastAsia="he-IL"/>
        </w:rPr>
      </w:pPr>
    </w:p>
    <w:p w:rsidR="0047287A" w:rsidRPr="006B284F" w:rsidRDefault="0047287A" w:rsidP="006B284F">
      <w:pPr>
        <w:numPr>
          <w:ilvl w:val="0"/>
          <w:numId w:val="2"/>
        </w:numPr>
        <w:spacing w:line="360" w:lineRule="auto"/>
        <w:rPr>
          <w:rFonts w:ascii="Times New Roman" w:hAnsi="Times New Roman" w:cs="Times New Roman"/>
          <w:b/>
          <w:bCs/>
          <w:sz w:val="24"/>
          <w:szCs w:val="24"/>
          <w:lang w:eastAsia="he-IL"/>
        </w:rPr>
      </w:pPr>
      <w:r w:rsidRPr="006B284F">
        <w:rPr>
          <w:rFonts w:ascii="Times New Roman" w:hAnsi="Times New Roman" w:cs="Times New Roman"/>
          <w:b/>
          <w:bCs/>
          <w:sz w:val="24"/>
          <w:szCs w:val="24"/>
          <w:rtl/>
          <w:lang w:eastAsia="he-IL" w:bidi="ar-SA"/>
        </w:rPr>
        <w:lastRenderedPageBreak/>
        <w:t>تقديم العرض ملزم بالدفع مقابل مستندات المناقصة.</w:t>
      </w:r>
    </w:p>
    <w:p w:rsidR="0047287A" w:rsidRPr="006B284F" w:rsidRDefault="0047287A" w:rsidP="006B284F">
      <w:pPr>
        <w:numPr>
          <w:ilvl w:val="0"/>
          <w:numId w:val="2"/>
        </w:numPr>
        <w:spacing w:line="360" w:lineRule="auto"/>
        <w:rPr>
          <w:rFonts w:ascii="Times New Roman" w:hAnsi="Times New Roman" w:cs="Times New Roman"/>
          <w:sz w:val="24"/>
          <w:szCs w:val="24"/>
        </w:rPr>
      </w:pPr>
      <w:r w:rsidRPr="006B284F">
        <w:rPr>
          <w:rFonts w:ascii="Times New Roman" w:hAnsi="Times New Roman" w:cs="Times New Roman"/>
          <w:sz w:val="24"/>
          <w:szCs w:val="24"/>
          <w:rtl/>
          <w:lang w:bidi="ar-SA"/>
        </w:rPr>
        <w:t xml:space="preserve">يمكن تلقي مواد المناقصة أيضا في مكاتب وحدة المناقصات, مكتب الاقتصاد, شارع بنك يسرائيل 5, كريات هممشالا, القدس, طابق 4, غرفة 4147, تلفون </w:t>
      </w:r>
      <w:r w:rsidRPr="006B284F">
        <w:rPr>
          <w:rFonts w:ascii="Times New Roman" w:hAnsi="Times New Roman" w:cs="Times New Roman"/>
          <w:sz w:val="24"/>
          <w:szCs w:val="24"/>
          <w:rtl/>
        </w:rPr>
        <w:t xml:space="preserve">02-6662600/1  </w:t>
      </w:r>
      <w:r w:rsidRPr="006B284F">
        <w:rPr>
          <w:rFonts w:ascii="Times New Roman" w:hAnsi="Times New Roman" w:cs="Times New Roman"/>
          <w:sz w:val="24"/>
          <w:szCs w:val="24"/>
          <w:rtl/>
          <w:lang w:bidi="ar-SA"/>
        </w:rPr>
        <w:t xml:space="preserve">بين الساعات </w:t>
      </w:r>
      <w:r w:rsidRPr="006B284F">
        <w:rPr>
          <w:rFonts w:ascii="Times New Roman" w:hAnsi="Times New Roman" w:cs="Times New Roman"/>
          <w:sz w:val="24"/>
          <w:szCs w:val="24"/>
          <w:rtl/>
        </w:rPr>
        <w:t>9:00 – 15:00</w:t>
      </w:r>
      <w:r w:rsidRPr="006B284F">
        <w:rPr>
          <w:rFonts w:ascii="Times New Roman" w:hAnsi="Times New Roman" w:cs="Times New Roman"/>
          <w:sz w:val="24"/>
          <w:szCs w:val="24"/>
          <w:rtl/>
          <w:lang w:bidi="ar-SA"/>
        </w:rPr>
        <w:t xml:space="preserve"> مقابل عرض استمارة إيداع أصلية بمبلغ 500 شاقل (الذي لن يعاد) من بنك البريد, فرع 001 على حساب رقم 31514 لصالح مكتب الاقتصاد, أو الدفع بواسطة موقع الانترنت على العنوان المذكور أعلاه.</w:t>
      </w:r>
    </w:p>
    <w:p w:rsidR="0047287A" w:rsidRPr="006B284F" w:rsidRDefault="0047287A" w:rsidP="00E100F2">
      <w:pPr>
        <w:numPr>
          <w:ilvl w:val="0"/>
          <w:numId w:val="2"/>
        </w:numPr>
        <w:spacing w:line="360" w:lineRule="auto"/>
        <w:rPr>
          <w:rFonts w:ascii="Times New Roman" w:hAnsi="Times New Roman" w:cs="Times New Roman"/>
          <w:sz w:val="24"/>
          <w:szCs w:val="24"/>
          <w:rtl/>
          <w:lang w:bidi="ar-SA"/>
        </w:rPr>
      </w:pPr>
      <w:r w:rsidRPr="006B284F">
        <w:rPr>
          <w:rFonts w:ascii="Times New Roman" w:hAnsi="Times New Roman" w:cs="Times New Roman"/>
          <w:sz w:val="24"/>
          <w:szCs w:val="24"/>
          <w:rtl/>
          <w:lang w:bidi="ar-SA"/>
        </w:rPr>
        <w:t xml:space="preserve">أسئلة وتوضيحات </w:t>
      </w:r>
      <w:r w:rsidRPr="006B284F">
        <w:rPr>
          <w:rFonts w:ascii="Times New Roman" w:hAnsi="Times New Roman" w:cs="Times New Roman"/>
          <w:b/>
          <w:bCs/>
          <w:sz w:val="24"/>
          <w:szCs w:val="24"/>
          <w:u w:val="single"/>
          <w:rtl/>
          <w:lang w:bidi="ar-SA"/>
        </w:rPr>
        <w:t>خطية فقط</w:t>
      </w:r>
      <w:r w:rsidRPr="006B284F">
        <w:rPr>
          <w:rFonts w:ascii="Times New Roman" w:hAnsi="Times New Roman" w:cs="Times New Roman"/>
          <w:sz w:val="24"/>
          <w:szCs w:val="24"/>
          <w:rtl/>
          <w:lang w:bidi="ar-SA"/>
        </w:rPr>
        <w:t xml:space="preserve"> يمكن إرسالها إلى فاكس رقم 6662937-02 وبالتوازي إلى البريد الالكتروني </w:t>
      </w:r>
      <w:hyperlink r:id="rId10" w:history="1">
        <w:r w:rsidRPr="006B284F">
          <w:rPr>
            <w:rStyle w:val="Hyperlink"/>
            <w:rFonts w:ascii="Times New Roman" w:hAnsi="Times New Roman"/>
            <w:sz w:val="24"/>
            <w:szCs w:val="24"/>
          </w:rPr>
          <w:t>sima.piamenta@economy.gov.il</w:t>
        </w:r>
      </w:hyperlink>
      <w:r w:rsidRPr="006B284F">
        <w:rPr>
          <w:rFonts w:ascii="Times New Roman" w:hAnsi="Times New Roman" w:cs="Times New Roman"/>
          <w:sz w:val="24"/>
          <w:szCs w:val="24"/>
        </w:rPr>
        <w:t xml:space="preserve"> </w:t>
      </w:r>
      <w:r w:rsidRPr="006B284F">
        <w:rPr>
          <w:rFonts w:ascii="Times New Roman" w:hAnsi="Times New Roman" w:cs="Times New Roman"/>
          <w:sz w:val="24"/>
          <w:szCs w:val="24"/>
          <w:rtl/>
        </w:rPr>
        <w:t xml:space="preserve"> </w:t>
      </w:r>
      <w:r w:rsidRPr="006B284F">
        <w:rPr>
          <w:rFonts w:ascii="Times New Roman" w:hAnsi="Times New Roman" w:cs="Times New Roman"/>
          <w:sz w:val="24"/>
          <w:szCs w:val="24"/>
          <w:rtl/>
          <w:lang w:bidi="ar-SA"/>
        </w:rPr>
        <w:t xml:space="preserve">حتى تاريخ </w:t>
      </w:r>
      <w:r>
        <w:rPr>
          <w:rFonts w:ascii="Times New Roman" w:hAnsi="Times New Roman" w:cs="Times New Roman"/>
          <w:sz w:val="24"/>
          <w:szCs w:val="24"/>
          <w:rtl/>
        </w:rPr>
        <w:t xml:space="preserve">19.12.2013 </w:t>
      </w:r>
      <w:r>
        <w:rPr>
          <w:rFonts w:ascii="Times New Roman" w:hAnsi="Times New Roman" w:cs="Times New Roman"/>
          <w:sz w:val="24"/>
          <w:szCs w:val="24"/>
          <w:rtl/>
          <w:lang w:bidi="ar-SA"/>
        </w:rPr>
        <w:t>الساع</w:t>
      </w:r>
      <w:r w:rsidRPr="006B284F">
        <w:rPr>
          <w:rFonts w:ascii="Times New Roman" w:hAnsi="Times New Roman" w:cs="Times New Roman"/>
          <w:sz w:val="24"/>
          <w:szCs w:val="24"/>
          <w:rtl/>
          <w:lang w:bidi="ar-SA"/>
        </w:rPr>
        <w:t xml:space="preserve">ة 12:00 إلى السيد ميخائيل الألوف, يجب التأكد من وصول الفاكس على تلفون رقم </w:t>
      </w:r>
      <w:r w:rsidRPr="006B284F">
        <w:rPr>
          <w:rFonts w:ascii="Times New Roman" w:hAnsi="Times New Roman" w:cs="Times New Roman"/>
          <w:sz w:val="24"/>
          <w:szCs w:val="24"/>
          <w:rtl/>
        </w:rPr>
        <w:t>02-6662600/1.</w:t>
      </w:r>
      <w:r w:rsidRPr="006B284F">
        <w:rPr>
          <w:rFonts w:ascii="Times New Roman" w:hAnsi="Times New Roman" w:cs="Times New Roman"/>
          <w:sz w:val="24"/>
          <w:szCs w:val="24"/>
          <w:rtl/>
          <w:lang w:bidi="ar-SA"/>
        </w:rPr>
        <w:t xml:space="preserve">سيتم نشر الإجابات على موقع الانترنت على العنوان المذكور أعلاه ابتداءا من تاريخ </w:t>
      </w:r>
      <w:r w:rsidR="00E100F2">
        <w:rPr>
          <w:rFonts w:ascii="Times New Roman" w:hAnsi="Times New Roman" w:cs="Times New Roman" w:hint="cs"/>
          <w:sz w:val="24"/>
          <w:szCs w:val="24"/>
          <w:rtl/>
        </w:rPr>
        <w:t>30</w:t>
      </w:r>
      <w:r w:rsidRPr="006B284F">
        <w:rPr>
          <w:rFonts w:ascii="Times New Roman" w:hAnsi="Times New Roman" w:cs="Times New Roman"/>
          <w:sz w:val="24"/>
          <w:szCs w:val="24"/>
          <w:rtl/>
        </w:rPr>
        <w:t xml:space="preserve">.12.2013. </w:t>
      </w:r>
      <w:r w:rsidRPr="006B284F">
        <w:rPr>
          <w:rFonts w:ascii="Times New Roman" w:hAnsi="Times New Roman" w:cs="Times New Roman"/>
          <w:sz w:val="24"/>
          <w:szCs w:val="24"/>
          <w:rtl/>
          <w:lang w:bidi="ar-SA"/>
        </w:rPr>
        <w:t>الإجابات على الأسئلة تشكل جزءا لا يتجزأ من مستندات المناقصة.</w:t>
      </w:r>
    </w:p>
    <w:p w:rsidR="0047287A" w:rsidRPr="006B284F" w:rsidRDefault="0047287A" w:rsidP="006B284F">
      <w:pPr>
        <w:numPr>
          <w:ilvl w:val="0"/>
          <w:numId w:val="2"/>
        </w:numPr>
        <w:spacing w:line="360" w:lineRule="auto"/>
        <w:rPr>
          <w:rFonts w:ascii="Times New Roman" w:hAnsi="Times New Roman" w:cs="Times New Roman"/>
          <w:sz w:val="24"/>
          <w:szCs w:val="24"/>
          <w:lang w:eastAsia="he-IL"/>
        </w:rPr>
      </w:pPr>
      <w:r w:rsidRPr="006B284F">
        <w:rPr>
          <w:rFonts w:ascii="Times New Roman" w:hAnsi="Times New Roman" w:cs="Times New Roman"/>
          <w:sz w:val="24"/>
          <w:szCs w:val="24"/>
          <w:rtl/>
          <w:lang w:bidi="ar-SA"/>
        </w:rPr>
        <w:t>على مقدم العرض أن يقدم عرضه كما هو مطلوب في المناقصة إلى صندوق المناقصات المتواجد في مكتب الاقتصاد, بنك إسرائيل 5, كريات هممشالا, القدس, في طابق الدخول بجانب المصاعد الكهربائية حيث سجل على الصندوق "مكتب الاقتصاد".</w:t>
      </w:r>
    </w:p>
    <w:p w:rsidR="0047287A" w:rsidRPr="006B284F" w:rsidRDefault="0047287A" w:rsidP="006B284F">
      <w:pPr>
        <w:spacing w:line="360" w:lineRule="auto"/>
        <w:ind w:left="360"/>
        <w:jc w:val="center"/>
        <w:rPr>
          <w:rFonts w:ascii="Times New Roman" w:hAnsi="Times New Roman" w:cs="Times New Roman"/>
          <w:b/>
          <w:bCs/>
          <w:sz w:val="24"/>
          <w:szCs w:val="24"/>
          <w:lang w:bidi="ar-SA"/>
        </w:rPr>
      </w:pPr>
      <w:r w:rsidRPr="006B284F">
        <w:rPr>
          <w:rFonts w:ascii="Times New Roman" w:hAnsi="Times New Roman" w:cs="Times New Roman"/>
          <w:b/>
          <w:bCs/>
          <w:sz w:val="24"/>
          <w:szCs w:val="24"/>
          <w:rtl/>
          <w:lang w:bidi="ar-SA"/>
        </w:rPr>
        <w:t>الموعد الأخير لتقديم العروض في المناقصة هو يوم ال</w:t>
      </w:r>
      <w:r>
        <w:rPr>
          <w:rFonts w:ascii="Times New Roman" w:hAnsi="Times New Roman" w:cs="Times New Roman"/>
          <w:b/>
          <w:bCs/>
          <w:sz w:val="24"/>
          <w:szCs w:val="24"/>
          <w:rtl/>
          <w:lang w:bidi="ar-SA"/>
        </w:rPr>
        <w:t>ثلاثاء</w:t>
      </w:r>
      <w:r w:rsidRPr="006B284F">
        <w:rPr>
          <w:rFonts w:ascii="Times New Roman" w:hAnsi="Times New Roman" w:cs="Times New Roman"/>
          <w:b/>
          <w:bCs/>
          <w:sz w:val="24"/>
          <w:szCs w:val="24"/>
          <w:rtl/>
          <w:lang w:bidi="ar-SA"/>
        </w:rPr>
        <w:t xml:space="preserve"> </w:t>
      </w:r>
      <w:r>
        <w:rPr>
          <w:rFonts w:ascii="Times New Roman" w:hAnsi="Times New Roman" w:cs="Times New Roman"/>
          <w:b/>
          <w:bCs/>
          <w:sz w:val="24"/>
          <w:szCs w:val="24"/>
          <w:rtl/>
        </w:rPr>
        <w:t xml:space="preserve">14.1.2014 </w:t>
      </w:r>
      <w:r w:rsidRPr="006B284F">
        <w:rPr>
          <w:rFonts w:ascii="Times New Roman" w:hAnsi="Times New Roman" w:cs="Times New Roman"/>
          <w:b/>
          <w:bCs/>
          <w:sz w:val="24"/>
          <w:szCs w:val="24"/>
          <w:rtl/>
          <w:lang w:bidi="ar-SA"/>
        </w:rPr>
        <w:t xml:space="preserve"> حتى الساعة 12:00.</w:t>
      </w:r>
    </w:p>
    <w:p w:rsidR="0047287A" w:rsidRPr="006B284F" w:rsidRDefault="0047287A" w:rsidP="006B284F">
      <w:pPr>
        <w:spacing w:line="360" w:lineRule="auto"/>
        <w:ind w:left="360"/>
        <w:jc w:val="center"/>
        <w:rPr>
          <w:rFonts w:ascii="Times New Roman" w:hAnsi="Times New Roman" w:cs="Times New Roman"/>
          <w:sz w:val="24"/>
          <w:szCs w:val="24"/>
          <w:rtl/>
          <w:lang w:bidi="ar-SA"/>
        </w:rPr>
      </w:pPr>
      <w:r w:rsidRPr="006B284F">
        <w:rPr>
          <w:rFonts w:ascii="Times New Roman" w:hAnsi="Times New Roman" w:cs="Times New Roman"/>
          <w:sz w:val="24"/>
          <w:szCs w:val="24"/>
          <w:rtl/>
          <w:lang w:bidi="ar-SA"/>
        </w:rPr>
        <w:t xml:space="preserve">من اجل أزلة الشك, يوضح انه في حالة وجود تناقض أو عدم تلائم بين صيغة الإعلان وبين مستندات المناقصة, </w:t>
      </w:r>
      <w:r w:rsidRPr="006B284F">
        <w:rPr>
          <w:rFonts w:ascii="Times New Roman" w:hAnsi="Times New Roman" w:cs="Times New Roman"/>
          <w:sz w:val="24"/>
          <w:szCs w:val="24"/>
          <w:u w:val="single"/>
          <w:rtl/>
          <w:lang w:bidi="ar-SA"/>
        </w:rPr>
        <w:t>سيتغلب المذكور في مستندات المناقصة.</w:t>
      </w:r>
    </w:p>
    <w:p w:rsidR="0047287A" w:rsidRDefault="0047287A" w:rsidP="008536F7">
      <w:pPr>
        <w:spacing w:line="360" w:lineRule="auto"/>
        <w:jc w:val="center"/>
        <w:rPr>
          <w:rFonts w:cs="Arial"/>
          <w:sz w:val="24"/>
          <w:szCs w:val="24"/>
          <w:rtl/>
          <w:lang w:eastAsia="he-IL"/>
        </w:rPr>
      </w:pPr>
    </w:p>
    <w:p w:rsidR="0047287A" w:rsidRDefault="0047287A" w:rsidP="008536F7">
      <w:pPr>
        <w:spacing w:line="360" w:lineRule="auto"/>
        <w:jc w:val="center"/>
        <w:rPr>
          <w:rFonts w:cs="Arial"/>
          <w:sz w:val="24"/>
          <w:szCs w:val="24"/>
          <w:rtl/>
          <w:lang w:eastAsia="he-IL"/>
        </w:rPr>
      </w:pPr>
    </w:p>
    <w:p w:rsidR="0047287A" w:rsidRDefault="005036F4" w:rsidP="008536F7">
      <w:pPr>
        <w:jc w:val="center"/>
        <w:rPr>
          <w:rFonts w:ascii="Arial" w:hAnsi="Arial" w:cs="Arial"/>
          <w:rtl/>
        </w:rPr>
      </w:pPr>
      <w:hyperlink r:id="rId11" w:history="1">
        <w:r w:rsidR="0047287A">
          <w:rPr>
            <w:rStyle w:val="Hyperlink"/>
            <w:rFonts w:ascii="Times New Roman" w:hAnsi="Times New Roman"/>
            <w:b/>
            <w:bCs/>
            <w:sz w:val="36"/>
            <w:szCs w:val="36"/>
            <w:lang w:eastAsia="he-IL"/>
          </w:rPr>
          <w:t>www.economy.gov.il</w:t>
        </w:r>
      </w:hyperlink>
      <w:r w:rsidR="0047287A">
        <w:rPr>
          <w:rFonts w:ascii="Times New Roman" w:hAnsi="Times New Roman" w:cs="Times New Roman"/>
          <w:b/>
          <w:bCs/>
          <w:sz w:val="36"/>
          <w:szCs w:val="36"/>
          <w:u w:val="single"/>
          <w:rtl/>
          <w:lang w:eastAsia="he-IL"/>
        </w:rPr>
        <w:t xml:space="preserve">  </w:t>
      </w:r>
    </w:p>
    <w:p w:rsidR="0047287A" w:rsidRDefault="0047287A" w:rsidP="008536F7">
      <w:pPr>
        <w:rPr>
          <w:rFonts w:ascii="Arial" w:hAnsi="Arial" w:cs="Arial"/>
          <w:sz w:val="20"/>
          <w:szCs w:val="20"/>
        </w:rPr>
      </w:pPr>
    </w:p>
    <w:p w:rsidR="0047287A" w:rsidRPr="008C7E76" w:rsidRDefault="0047287A">
      <w:pPr>
        <w:rPr>
          <w:rFonts w:cs="Arial"/>
        </w:rPr>
      </w:pPr>
    </w:p>
    <w:sectPr w:rsidR="0047287A" w:rsidRPr="008C7E76" w:rsidSect="008E5A13">
      <w:headerReference w:type="default" r:id="rId12"/>
      <w:pgSz w:w="11906" w:h="16838"/>
      <w:pgMar w:top="1440" w:right="1558" w:bottom="284"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36F4" w:rsidRDefault="005036F4">
      <w:r>
        <w:separator/>
      </w:r>
    </w:p>
  </w:endnote>
  <w:endnote w:type="continuationSeparator" w:id="0">
    <w:p w:rsidR="005036F4" w:rsidRDefault="005036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36F4" w:rsidRDefault="005036F4">
      <w:r>
        <w:separator/>
      </w:r>
    </w:p>
  </w:footnote>
  <w:footnote w:type="continuationSeparator" w:id="0">
    <w:p w:rsidR="005036F4" w:rsidRDefault="005036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287A" w:rsidRDefault="0047287A" w:rsidP="008C6640">
    <w:pPr>
      <w:pStyle w:val="a3"/>
      <w:ind w:left="-1558"/>
    </w:pPr>
  </w:p>
  <w:p w:rsidR="0047287A" w:rsidRDefault="0047287A" w:rsidP="008C6640">
    <w:pPr>
      <w:pStyle w:val="a3"/>
      <w:ind w:left="-155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715E79"/>
    <w:multiLevelType w:val="multilevel"/>
    <w:tmpl w:val="901E4C80"/>
    <w:lvl w:ilvl="0">
      <w:start w:val="1"/>
      <w:numFmt w:val="decimal"/>
      <w:lvlText w:val="%1."/>
      <w:lvlJc w:val="left"/>
      <w:pPr>
        <w:ind w:left="720" w:hanging="360"/>
      </w:pPr>
      <w:rPr>
        <w:rFonts w:cs="David"/>
        <w:b/>
        <w:bCs w:val="0"/>
        <w:sz w:val="24"/>
        <w:szCs w:val="24"/>
      </w:rPr>
    </w:lvl>
    <w:lvl w:ilvl="1">
      <w:start w:val="1"/>
      <w:numFmt w:val="decimal"/>
      <w:isLgl/>
      <w:lvlText w:val="%1.%2"/>
      <w:lvlJc w:val="left"/>
      <w:pPr>
        <w:ind w:left="720" w:hanging="360"/>
      </w:pPr>
      <w:rPr>
        <w:rFonts w:cs="David"/>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2160" w:hanging="1800"/>
      </w:pPr>
      <w:rPr>
        <w:rFonts w:cs="Times New Roman"/>
      </w:rPr>
    </w:lvl>
  </w:abstractNum>
  <w:abstractNum w:abstractNumId="1">
    <w:nsid w:val="7F750F34"/>
    <w:multiLevelType w:val="multilevel"/>
    <w:tmpl w:val="D256A26A"/>
    <w:lvl w:ilvl="0">
      <w:start w:val="2"/>
      <w:numFmt w:val="decimal"/>
      <w:lvlText w:val="%1."/>
      <w:lvlJc w:val="left"/>
      <w:pPr>
        <w:tabs>
          <w:tab w:val="num" w:pos="360"/>
        </w:tabs>
        <w:ind w:left="360" w:hanging="360"/>
      </w:pPr>
      <w:rPr>
        <w:rFonts w:cs="Arial" w:hint="default"/>
      </w:rPr>
    </w:lvl>
    <w:lvl w:ilvl="1">
      <w:start w:val="1"/>
      <w:numFmt w:val="decimal"/>
      <w:lvlText w:val="%1.%2."/>
      <w:lvlJc w:val="left"/>
      <w:pPr>
        <w:tabs>
          <w:tab w:val="num" w:pos="720"/>
        </w:tabs>
        <w:ind w:left="720" w:hanging="360"/>
      </w:pPr>
      <w:rPr>
        <w:rFonts w:cs="Arial" w:hint="default"/>
      </w:rPr>
    </w:lvl>
    <w:lvl w:ilvl="2">
      <w:start w:val="1"/>
      <w:numFmt w:val="decimal"/>
      <w:lvlText w:val="%1.%2.%3."/>
      <w:lvlJc w:val="left"/>
      <w:pPr>
        <w:tabs>
          <w:tab w:val="num" w:pos="1440"/>
        </w:tabs>
        <w:ind w:left="1440" w:hanging="720"/>
      </w:pPr>
      <w:rPr>
        <w:rFonts w:cs="Arial" w:hint="default"/>
      </w:rPr>
    </w:lvl>
    <w:lvl w:ilvl="3">
      <w:start w:val="1"/>
      <w:numFmt w:val="decimal"/>
      <w:lvlText w:val="%1.%2.%3.%4."/>
      <w:lvlJc w:val="left"/>
      <w:pPr>
        <w:tabs>
          <w:tab w:val="num" w:pos="1800"/>
        </w:tabs>
        <w:ind w:left="1800" w:hanging="720"/>
      </w:pPr>
      <w:rPr>
        <w:rFonts w:cs="Arial" w:hint="default"/>
      </w:rPr>
    </w:lvl>
    <w:lvl w:ilvl="4">
      <w:start w:val="1"/>
      <w:numFmt w:val="decimal"/>
      <w:lvlText w:val="%1.%2.%3.%4.%5."/>
      <w:lvlJc w:val="left"/>
      <w:pPr>
        <w:tabs>
          <w:tab w:val="num" w:pos="2520"/>
        </w:tabs>
        <w:ind w:left="2520" w:hanging="1080"/>
      </w:pPr>
      <w:rPr>
        <w:rFonts w:cs="Arial" w:hint="default"/>
      </w:rPr>
    </w:lvl>
    <w:lvl w:ilvl="5">
      <w:start w:val="1"/>
      <w:numFmt w:val="decimal"/>
      <w:lvlText w:val="%1.%2.%3.%4.%5.%6."/>
      <w:lvlJc w:val="left"/>
      <w:pPr>
        <w:tabs>
          <w:tab w:val="num" w:pos="2880"/>
        </w:tabs>
        <w:ind w:left="2880" w:hanging="1080"/>
      </w:pPr>
      <w:rPr>
        <w:rFonts w:cs="Arial" w:hint="default"/>
      </w:rPr>
    </w:lvl>
    <w:lvl w:ilvl="6">
      <w:start w:val="1"/>
      <w:numFmt w:val="decimal"/>
      <w:lvlText w:val="%1.%2.%3.%4.%5.%6.%7."/>
      <w:lvlJc w:val="left"/>
      <w:pPr>
        <w:tabs>
          <w:tab w:val="num" w:pos="3600"/>
        </w:tabs>
        <w:ind w:left="3600" w:hanging="1440"/>
      </w:pPr>
      <w:rPr>
        <w:rFonts w:cs="Arial" w:hint="default"/>
      </w:rPr>
    </w:lvl>
    <w:lvl w:ilvl="7">
      <w:start w:val="1"/>
      <w:numFmt w:val="decimal"/>
      <w:lvlText w:val="%1.%2.%3.%4.%5.%6.%7.%8."/>
      <w:lvlJc w:val="left"/>
      <w:pPr>
        <w:tabs>
          <w:tab w:val="num" w:pos="3960"/>
        </w:tabs>
        <w:ind w:left="3960" w:hanging="1440"/>
      </w:pPr>
      <w:rPr>
        <w:rFonts w:cs="Arial" w:hint="default"/>
      </w:rPr>
    </w:lvl>
    <w:lvl w:ilvl="8">
      <w:start w:val="1"/>
      <w:numFmt w:val="decimal"/>
      <w:lvlText w:val="%1.%2.%3.%4.%5.%6.%7.%8.%9."/>
      <w:lvlJc w:val="left"/>
      <w:pPr>
        <w:tabs>
          <w:tab w:val="num" w:pos="4680"/>
        </w:tabs>
        <w:ind w:left="4680" w:hanging="1800"/>
      </w:pPr>
      <w:rPr>
        <w:rFonts w:cs="Arial"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81879"/>
    <w:rsid w:val="0010075F"/>
    <w:rsid w:val="0011115F"/>
    <w:rsid w:val="00244998"/>
    <w:rsid w:val="002506F5"/>
    <w:rsid w:val="002E27D4"/>
    <w:rsid w:val="00307ACC"/>
    <w:rsid w:val="00307C3B"/>
    <w:rsid w:val="00340B09"/>
    <w:rsid w:val="003B0673"/>
    <w:rsid w:val="003B64C7"/>
    <w:rsid w:val="00415B40"/>
    <w:rsid w:val="00461CDD"/>
    <w:rsid w:val="0047287A"/>
    <w:rsid w:val="004C7018"/>
    <w:rsid w:val="004F06DA"/>
    <w:rsid w:val="005036F4"/>
    <w:rsid w:val="005233B9"/>
    <w:rsid w:val="00524C9A"/>
    <w:rsid w:val="006002DB"/>
    <w:rsid w:val="006130F9"/>
    <w:rsid w:val="00687460"/>
    <w:rsid w:val="006A1349"/>
    <w:rsid w:val="006B284F"/>
    <w:rsid w:val="006D3201"/>
    <w:rsid w:val="00850643"/>
    <w:rsid w:val="008536F7"/>
    <w:rsid w:val="008A0DD2"/>
    <w:rsid w:val="008C6640"/>
    <w:rsid w:val="008C7E76"/>
    <w:rsid w:val="008D3EDF"/>
    <w:rsid w:val="008E5A13"/>
    <w:rsid w:val="008F5584"/>
    <w:rsid w:val="009025F6"/>
    <w:rsid w:val="00934178"/>
    <w:rsid w:val="009C0DEC"/>
    <w:rsid w:val="009E300E"/>
    <w:rsid w:val="009F2858"/>
    <w:rsid w:val="00B06184"/>
    <w:rsid w:val="00B24F0B"/>
    <w:rsid w:val="00B75809"/>
    <w:rsid w:val="00C8067B"/>
    <w:rsid w:val="00C84564"/>
    <w:rsid w:val="00C9257E"/>
    <w:rsid w:val="00CD4644"/>
    <w:rsid w:val="00CD69F7"/>
    <w:rsid w:val="00E100F2"/>
    <w:rsid w:val="00E27AEA"/>
    <w:rsid w:val="00E32F06"/>
    <w:rsid w:val="00E34D59"/>
    <w:rsid w:val="00E46833"/>
    <w:rsid w:val="00EB5BFF"/>
    <w:rsid w:val="00FD3B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36F7"/>
    <w:pPr>
      <w:bidi/>
    </w:pPr>
    <w:rPr>
      <w:rFonts w:cs="Calibri"/>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41D81"/>
    <w:pPr>
      <w:tabs>
        <w:tab w:val="center" w:pos="4153"/>
        <w:tab w:val="right" w:pos="8306"/>
      </w:tabs>
    </w:pPr>
  </w:style>
  <w:style w:type="character" w:customStyle="1" w:styleId="a4">
    <w:name w:val="כותרת עליונה תו"/>
    <w:basedOn w:val="a0"/>
    <w:link w:val="a3"/>
    <w:uiPriority w:val="99"/>
    <w:locked/>
    <w:rsid w:val="00041D81"/>
    <w:rPr>
      <w:rFonts w:ascii="Calibri" w:hAnsi="Calibri" w:cs="Arial"/>
    </w:rPr>
  </w:style>
  <w:style w:type="paragraph" w:styleId="a5">
    <w:name w:val="footer"/>
    <w:basedOn w:val="a"/>
    <w:link w:val="a6"/>
    <w:uiPriority w:val="99"/>
    <w:rsid w:val="00041D81"/>
    <w:pPr>
      <w:tabs>
        <w:tab w:val="center" w:pos="4153"/>
        <w:tab w:val="right" w:pos="8306"/>
      </w:tabs>
    </w:pPr>
  </w:style>
  <w:style w:type="character" w:customStyle="1" w:styleId="a6">
    <w:name w:val="כותרת תחתונה תו"/>
    <w:basedOn w:val="a0"/>
    <w:link w:val="a5"/>
    <w:uiPriority w:val="99"/>
    <w:locked/>
    <w:rsid w:val="00041D81"/>
    <w:rPr>
      <w:rFonts w:ascii="Calibri" w:hAnsi="Calibri" w:cs="Arial"/>
    </w:rPr>
  </w:style>
  <w:style w:type="paragraph" w:styleId="a7">
    <w:name w:val="Balloon Text"/>
    <w:basedOn w:val="a"/>
    <w:link w:val="a8"/>
    <w:uiPriority w:val="99"/>
    <w:semiHidden/>
    <w:rsid w:val="00041D81"/>
    <w:rPr>
      <w:rFonts w:ascii="Tahoma" w:hAnsi="Tahoma" w:cs="Tahoma"/>
      <w:sz w:val="16"/>
      <w:szCs w:val="16"/>
    </w:rPr>
  </w:style>
  <w:style w:type="character" w:customStyle="1" w:styleId="a8">
    <w:name w:val="טקסט בלונים תו"/>
    <w:basedOn w:val="a0"/>
    <w:link w:val="a7"/>
    <w:uiPriority w:val="99"/>
    <w:semiHidden/>
    <w:locked/>
    <w:rsid w:val="00041D81"/>
    <w:rPr>
      <w:rFonts w:ascii="Tahoma" w:hAnsi="Tahoma" w:cs="Tahoma"/>
      <w:sz w:val="16"/>
      <w:szCs w:val="16"/>
    </w:rPr>
  </w:style>
  <w:style w:type="character" w:styleId="Hyperlink">
    <w:name w:val="Hyperlink"/>
    <w:basedOn w:val="a0"/>
    <w:uiPriority w:val="99"/>
    <w:semiHidden/>
    <w:rsid w:val="008536F7"/>
    <w:rPr>
      <w:rFonts w:cs="Times New Roman"/>
      <w:color w:val="0000FF"/>
      <w:u w:val="single"/>
    </w:rPr>
  </w:style>
  <w:style w:type="paragraph" w:customStyle="1" w:styleId="1">
    <w:name w:val="פיסקת רשימה1"/>
    <w:basedOn w:val="a"/>
    <w:uiPriority w:val="99"/>
    <w:rsid w:val="009C0DEC"/>
    <w:pPr>
      <w:ind w:left="720"/>
    </w:pPr>
    <w:rPr>
      <w:rFonts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36F7"/>
    <w:pPr>
      <w:bidi/>
    </w:pPr>
    <w:rPr>
      <w:rFonts w:cs="Calibri"/>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41D81"/>
    <w:pPr>
      <w:tabs>
        <w:tab w:val="center" w:pos="4153"/>
        <w:tab w:val="right" w:pos="8306"/>
      </w:tabs>
    </w:pPr>
  </w:style>
  <w:style w:type="character" w:customStyle="1" w:styleId="a4">
    <w:name w:val="כותרת עליונה תו"/>
    <w:basedOn w:val="a0"/>
    <w:link w:val="a3"/>
    <w:uiPriority w:val="99"/>
    <w:locked/>
    <w:rsid w:val="00041D81"/>
    <w:rPr>
      <w:rFonts w:ascii="Calibri" w:hAnsi="Calibri" w:cs="Arial"/>
    </w:rPr>
  </w:style>
  <w:style w:type="paragraph" w:styleId="a5">
    <w:name w:val="footer"/>
    <w:basedOn w:val="a"/>
    <w:link w:val="a6"/>
    <w:uiPriority w:val="99"/>
    <w:rsid w:val="00041D81"/>
    <w:pPr>
      <w:tabs>
        <w:tab w:val="center" w:pos="4153"/>
        <w:tab w:val="right" w:pos="8306"/>
      </w:tabs>
    </w:pPr>
  </w:style>
  <w:style w:type="character" w:customStyle="1" w:styleId="a6">
    <w:name w:val="כותרת תחתונה תו"/>
    <w:basedOn w:val="a0"/>
    <w:link w:val="a5"/>
    <w:uiPriority w:val="99"/>
    <w:locked/>
    <w:rsid w:val="00041D81"/>
    <w:rPr>
      <w:rFonts w:ascii="Calibri" w:hAnsi="Calibri" w:cs="Arial"/>
    </w:rPr>
  </w:style>
  <w:style w:type="paragraph" w:styleId="a7">
    <w:name w:val="Balloon Text"/>
    <w:basedOn w:val="a"/>
    <w:link w:val="a8"/>
    <w:uiPriority w:val="99"/>
    <w:semiHidden/>
    <w:rsid w:val="00041D81"/>
    <w:rPr>
      <w:rFonts w:ascii="Tahoma" w:hAnsi="Tahoma" w:cs="Tahoma"/>
      <w:sz w:val="16"/>
      <w:szCs w:val="16"/>
    </w:rPr>
  </w:style>
  <w:style w:type="character" w:customStyle="1" w:styleId="a8">
    <w:name w:val="טקסט בלונים תו"/>
    <w:basedOn w:val="a0"/>
    <w:link w:val="a7"/>
    <w:uiPriority w:val="99"/>
    <w:semiHidden/>
    <w:locked/>
    <w:rsid w:val="00041D81"/>
    <w:rPr>
      <w:rFonts w:ascii="Tahoma" w:hAnsi="Tahoma" w:cs="Tahoma"/>
      <w:sz w:val="16"/>
      <w:szCs w:val="16"/>
    </w:rPr>
  </w:style>
  <w:style w:type="character" w:styleId="Hyperlink">
    <w:name w:val="Hyperlink"/>
    <w:basedOn w:val="a0"/>
    <w:uiPriority w:val="99"/>
    <w:semiHidden/>
    <w:rsid w:val="008536F7"/>
    <w:rPr>
      <w:rFonts w:cs="Times New Roman"/>
      <w:color w:val="0000FF"/>
      <w:u w:val="single"/>
    </w:rPr>
  </w:style>
  <w:style w:type="paragraph" w:customStyle="1" w:styleId="1">
    <w:name w:val="פיסקת רשימה1"/>
    <w:basedOn w:val="a"/>
    <w:uiPriority w:val="99"/>
    <w:rsid w:val="009C0DEC"/>
    <w:pPr>
      <w:ind w:left="720"/>
    </w:pPr>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7647470">
      <w:marLeft w:val="0"/>
      <w:marRight w:val="0"/>
      <w:marTop w:val="0"/>
      <w:marBottom w:val="0"/>
      <w:divBdr>
        <w:top w:val="none" w:sz="0" w:space="0" w:color="auto"/>
        <w:left w:val="none" w:sz="0" w:space="0" w:color="auto"/>
        <w:bottom w:val="none" w:sz="0" w:space="0" w:color="auto"/>
        <w:right w:val="none" w:sz="0" w:space="0" w:color="auto"/>
      </w:divBdr>
    </w:div>
    <w:div w:id="11376474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0" Type="http://schemas.openxmlformats.org/officeDocument/2006/relationships/hyperlink" Target="mailto:sima.piamenta@economy.gov.i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520</Words>
  <Characters>2600</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WORK</Company>
  <LinksUpToDate>false</LinksUpToDate>
  <CharactersWithSpaces>3114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2013-12-10T12:17:00Z</cp:lastPrinted>
  <dcterms:created xsi:type="dcterms:W3CDTF">2013-12-10T12:17:00Z</dcterms:created>
  <dcterms:modified xsi:type="dcterms:W3CDTF">2013-12-10T12:17:00Z</dcterms:modified>
</cp:coreProperties>
</file>